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7A5" w14:textId="5EE2451A" w:rsidR="00E90E49" w:rsidRPr="00CE0424" w:rsidRDefault="00E90E49" w:rsidP="00E35559">
      <w:pPr>
        <w:pStyle w:val="3GPPHeader"/>
        <w:spacing w:after="60"/>
        <w:rPr>
          <w:sz w:val="32"/>
          <w:szCs w:val="32"/>
          <w:highlight w:val="yellow"/>
        </w:rPr>
      </w:pPr>
      <w:r w:rsidRPr="00CE0424">
        <w:t>3GPP TSG-RAN WG</w:t>
      </w:r>
      <w:r w:rsidR="002567C1">
        <w:rPr>
          <w:rFonts w:hint="eastAsia"/>
        </w:rPr>
        <w:t>2</w:t>
      </w:r>
      <w:r w:rsidRPr="00CE0424">
        <w:t xml:space="preserve"> #</w:t>
      </w:r>
      <w:r w:rsidR="002567C1">
        <w:rPr>
          <w:rFonts w:hint="eastAsia"/>
        </w:rPr>
        <w:t>114-e</w:t>
      </w:r>
      <w:r w:rsidRPr="00CE0424">
        <w:tab/>
      </w:r>
      <w:r w:rsidRPr="00CE0424">
        <w:rPr>
          <w:sz w:val="32"/>
          <w:szCs w:val="32"/>
        </w:rPr>
        <w:t xml:space="preserve">Tdoc </w:t>
      </w:r>
      <w:r w:rsidR="00091557" w:rsidRPr="00CE0424">
        <w:rPr>
          <w:sz w:val="32"/>
          <w:szCs w:val="32"/>
        </w:rPr>
        <w:t>R</w:t>
      </w:r>
      <w:r w:rsidR="00C15AA2">
        <w:rPr>
          <w:sz w:val="32"/>
          <w:szCs w:val="32"/>
        </w:rPr>
        <w:t>2-2104892</w:t>
      </w:r>
    </w:p>
    <w:p w14:paraId="002CB78F" w14:textId="77777777" w:rsidR="00C15AA2" w:rsidRDefault="00C15AA2" w:rsidP="00C15AA2">
      <w:pPr>
        <w:pStyle w:val="CRCoverPage"/>
        <w:outlineLvl w:val="0"/>
        <w:rPr>
          <w:rFonts w:eastAsia="宋体"/>
          <w:b/>
          <w:sz w:val="24"/>
          <w:lang w:val="en-US" w:eastAsia="zh-CN"/>
        </w:rPr>
      </w:pPr>
      <w:bookmarkStart w:id="0" w:name="_Hlk71559611"/>
      <w:r>
        <w:rPr>
          <w:rFonts w:eastAsia="宋体" w:hint="eastAsia"/>
          <w:b/>
          <w:sz w:val="24"/>
          <w:lang w:val="en-US" w:eastAsia="zh-CN"/>
        </w:rPr>
        <w:t>Electronic Meeting</w:t>
      </w:r>
      <w:r>
        <w:rPr>
          <w:rFonts w:eastAsia="宋体"/>
          <w:b/>
          <w:sz w:val="24"/>
          <w:lang w:val="en-US" w:eastAsia="zh-CN"/>
        </w:rPr>
        <w:t>, May 19 – 27, 2021</w:t>
      </w:r>
    </w:p>
    <w:bookmarkEnd w:id="0"/>
    <w:p w14:paraId="1AC70BE5" w14:textId="77777777" w:rsidR="00E90E49" w:rsidRPr="00CE0424" w:rsidRDefault="00E90E49" w:rsidP="00357380">
      <w:pPr>
        <w:pStyle w:val="3GPPHeader"/>
      </w:pPr>
    </w:p>
    <w:p w14:paraId="61201C51" w14:textId="141B9B47" w:rsidR="00E90E49" w:rsidRPr="00C15AA2" w:rsidRDefault="00E90E49" w:rsidP="00311702">
      <w:pPr>
        <w:pStyle w:val="3GPPHeader"/>
        <w:rPr>
          <w:sz w:val="22"/>
          <w:szCs w:val="22"/>
        </w:rPr>
      </w:pPr>
      <w:r w:rsidRPr="00C15AA2">
        <w:rPr>
          <w:sz w:val="22"/>
          <w:szCs w:val="22"/>
        </w:rPr>
        <w:t>Agenda Item:</w:t>
      </w:r>
      <w:r w:rsidRPr="00C15AA2">
        <w:rPr>
          <w:sz w:val="22"/>
          <w:szCs w:val="22"/>
        </w:rPr>
        <w:tab/>
      </w:r>
      <w:r w:rsidR="0043721B" w:rsidRPr="009D6C9D">
        <w:rPr>
          <w:sz w:val="22"/>
          <w:szCs w:val="22"/>
        </w:rPr>
        <w:t>8.7.2</w:t>
      </w:r>
    </w:p>
    <w:p w14:paraId="27EB3E3F" w14:textId="00EA6873" w:rsidR="00E90E49" w:rsidRPr="00C15AA2" w:rsidRDefault="003D3C45" w:rsidP="00F64C2B">
      <w:pPr>
        <w:pStyle w:val="3GPPHeader"/>
        <w:rPr>
          <w:sz w:val="22"/>
          <w:szCs w:val="22"/>
        </w:rPr>
      </w:pPr>
      <w:r w:rsidRPr="00C15AA2">
        <w:rPr>
          <w:sz w:val="22"/>
          <w:szCs w:val="22"/>
        </w:rPr>
        <w:t>Source:</w:t>
      </w:r>
      <w:r w:rsidR="00E90E49" w:rsidRPr="00C15AA2">
        <w:rPr>
          <w:sz w:val="22"/>
          <w:szCs w:val="22"/>
        </w:rPr>
        <w:tab/>
      </w:r>
      <w:r w:rsidR="002567C1" w:rsidRPr="00C15AA2">
        <w:rPr>
          <w:sz w:val="22"/>
          <w:szCs w:val="22"/>
        </w:rPr>
        <w:t>OPPO</w:t>
      </w:r>
    </w:p>
    <w:p w14:paraId="06BFC32B" w14:textId="079FC87E" w:rsidR="00E90E49" w:rsidRPr="00C15AA2" w:rsidRDefault="003D3C45" w:rsidP="00311702">
      <w:pPr>
        <w:pStyle w:val="3GPPHeader"/>
        <w:rPr>
          <w:sz w:val="22"/>
          <w:szCs w:val="22"/>
        </w:rPr>
      </w:pPr>
      <w:r w:rsidRPr="00C15AA2">
        <w:rPr>
          <w:sz w:val="22"/>
          <w:szCs w:val="22"/>
        </w:rPr>
        <w:t>Title:</w:t>
      </w:r>
      <w:r w:rsidR="00E90E49" w:rsidRPr="00C15AA2">
        <w:rPr>
          <w:sz w:val="22"/>
          <w:szCs w:val="22"/>
        </w:rPr>
        <w:tab/>
      </w:r>
      <w:r w:rsidR="002567C1" w:rsidRPr="009D6C9D">
        <w:rPr>
          <w:sz w:val="22"/>
          <w:szCs w:val="22"/>
        </w:rPr>
        <w:t>Discussion on the remaining issue of Relay Discovery</w:t>
      </w:r>
    </w:p>
    <w:p w14:paraId="2485E2B4" w14:textId="40645845" w:rsidR="00E90E49" w:rsidRPr="002567C1" w:rsidRDefault="00E90E49" w:rsidP="002567C1">
      <w:pPr>
        <w:pStyle w:val="3GPPHeader"/>
        <w:rPr>
          <w:sz w:val="22"/>
          <w:szCs w:val="22"/>
        </w:rPr>
      </w:pPr>
      <w:r w:rsidRPr="00C15AA2">
        <w:rPr>
          <w:sz w:val="22"/>
          <w:szCs w:val="22"/>
        </w:rPr>
        <w:t>Document for:</w:t>
      </w:r>
      <w:r w:rsidRPr="00C15AA2">
        <w:rPr>
          <w:sz w:val="22"/>
          <w:szCs w:val="22"/>
        </w:rPr>
        <w:tab/>
      </w:r>
      <w:r w:rsidRPr="009D6C9D">
        <w:rPr>
          <w:sz w:val="22"/>
          <w:szCs w:val="22"/>
        </w:rPr>
        <w:t>Discussion, Decision</w:t>
      </w:r>
    </w:p>
    <w:p w14:paraId="3F56EA88" w14:textId="77777777" w:rsidR="00E90E49" w:rsidRPr="00CE0424" w:rsidRDefault="00E90E49" w:rsidP="00CE0424">
      <w:pPr>
        <w:pStyle w:val="1"/>
      </w:pPr>
      <w:r w:rsidRPr="00CE0424">
        <w:t>Introduction</w:t>
      </w:r>
    </w:p>
    <w:p w14:paraId="047046C4" w14:textId="1F770574" w:rsidR="00477768" w:rsidRDefault="002567C1" w:rsidP="00CE0424">
      <w:pPr>
        <w:pStyle w:val="ab"/>
      </w:pPr>
      <w:r>
        <w:rPr>
          <w:rFonts w:hint="eastAsia"/>
        </w:rPr>
        <w:t>D</w:t>
      </w:r>
      <w:r>
        <w:t>uring the last meeting, relay discovery was the main topic that has been discussed. Quite a lot of agreements have been made targeting on relay discovery due to the aim for finishing the work before the plenary meeting in June as per the instruction of WID.</w:t>
      </w:r>
    </w:p>
    <w:p w14:paraId="3418F0A8" w14:textId="437C2F45" w:rsidR="002567C1" w:rsidRPr="00CE0424" w:rsidRDefault="002567C1" w:rsidP="00CE0424">
      <w:pPr>
        <w:pStyle w:val="ab"/>
      </w:pPr>
      <w:r>
        <w:rPr>
          <w:rFonts w:hint="eastAsia"/>
        </w:rPr>
        <w:t>H</w:t>
      </w:r>
      <w:r>
        <w:t>owever, there are still some remaining issues that needs to be covered in this meeting, which would be discussed in this paper.</w:t>
      </w:r>
    </w:p>
    <w:p w14:paraId="62577B22" w14:textId="0E2E4C3A" w:rsidR="004000E8" w:rsidRDefault="004000E8" w:rsidP="00CE0424">
      <w:pPr>
        <w:pStyle w:val="1"/>
      </w:pPr>
      <w:bookmarkStart w:id="1" w:name="_Ref178064866"/>
      <w:r w:rsidRPr="00CE0424">
        <w:t>Discussion</w:t>
      </w:r>
      <w:bookmarkEnd w:id="1"/>
    </w:p>
    <w:p w14:paraId="212EFE9A" w14:textId="38CEC01F" w:rsidR="002567C1" w:rsidRDefault="002567C1" w:rsidP="002567C1">
      <w:pPr>
        <w:pStyle w:val="2"/>
      </w:pPr>
      <w:r>
        <w:t>Discovery configuration</w:t>
      </w:r>
    </w:p>
    <w:p w14:paraId="6EAD3475" w14:textId="290DB3E3" w:rsidR="002567C1" w:rsidRDefault="002567C1" w:rsidP="002567C1">
      <w:r>
        <w:rPr>
          <w:rFonts w:hint="eastAsia"/>
        </w:rPr>
        <w:t>D</w:t>
      </w:r>
      <w:r>
        <w:t>uring last meeting, it has been agreed to further study the on how remote UE acquire configuration for discovery for the cases that gNB does not provide the discovery configuration, either gNB is not capable for NR sidelink relay, or gNB does not broadcast relay related SIB, as detailed shown in the following agreements:</w:t>
      </w:r>
    </w:p>
    <w:tbl>
      <w:tblPr>
        <w:tblStyle w:val="af6"/>
        <w:tblW w:w="0" w:type="auto"/>
        <w:tblLook w:val="04A0" w:firstRow="1" w:lastRow="0" w:firstColumn="1" w:lastColumn="0" w:noHBand="0" w:noVBand="1"/>
      </w:tblPr>
      <w:tblGrid>
        <w:gridCol w:w="9629"/>
      </w:tblGrid>
      <w:tr w:rsidR="002567C1" w14:paraId="742FBBD7" w14:textId="77777777" w:rsidTr="002567C1">
        <w:tc>
          <w:tcPr>
            <w:tcW w:w="9855" w:type="dxa"/>
          </w:tcPr>
          <w:p w14:paraId="19AF467C" w14:textId="0220C1D9" w:rsidR="002567C1" w:rsidRDefault="002567C1" w:rsidP="002567C1">
            <w:pPr>
              <w:numPr>
                <w:ilvl w:val="0"/>
                <w:numId w:val="14"/>
              </w:numPr>
            </w:pPr>
            <w:r>
              <w:t>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tc>
      </w:tr>
    </w:tbl>
    <w:p w14:paraId="0C6C9DFB" w14:textId="759AEEE1" w:rsidR="002567C1" w:rsidRDefault="002567C1" w:rsidP="002567C1">
      <w:r>
        <w:t>In order to address this issue, case by case discussion should be applied:</w:t>
      </w:r>
    </w:p>
    <w:p w14:paraId="1CEC25E4" w14:textId="46B85746" w:rsidR="002567C1" w:rsidRDefault="002567C1" w:rsidP="002567C1">
      <w:r>
        <w:rPr>
          <w:rFonts w:hint="eastAsia"/>
        </w:rPr>
        <w:t>C</w:t>
      </w:r>
      <w:r>
        <w:t>ase 1: For both layer 2 and layer 3 relay, gNB is capable of relay service but does not provide relay related SIB</w:t>
      </w:r>
      <w:r w:rsidR="00682545">
        <w:t xml:space="preserve"> or some configuration</w:t>
      </w:r>
      <w:r>
        <w:t>. On the other side, remote UE is an in-coverage UE:</w:t>
      </w:r>
    </w:p>
    <w:p w14:paraId="2340CD59" w14:textId="2209B9A7" w:rsidR="002567C1" w:rsidRDefault="002567C1" w:rsidP="002567C1">
      <w:r>
        <w:t>Targeting on this case, there is no difference between NR relay and LTE relay. Following the legacy LTE principle, as shown in the below cited spec:</w:t>
      </w:r>
    </w:p>
    <w:tbl>
      <w:tblPr>
        <w:tblStyle w:val="af6"/>
        <w:tblW w:w="0" w:type="auto"/>
        <w:tblLook w:val="04A0" w:firstRow="1" w:lastRow="0" w:firstColumn="1" w:lastColumn="0" w:noHBand="0" w:noVBand="1"/>
      </w:tblPr>
      <w:tblGrid>
        <w:gridCol w:w="9629"/>
      </w:tblGrid>
      <w:tr w:rsidR="002567C1" w14:paraId="036B4E36" w14:textId="77777777" w:rsidTr="002567C1">
        <w:tc>
          <w:tcPr>
            <w:tcW w:w="9855" w:type="dxa"/>
          </w:tcPr>
          <w:p w14:paraId="433F676E" w14:textId="69EABE15" w:rsidR="002567C1" w:rsidRDefault="002567C1" w:rsidP="002567C1">
            <w:pPr>
              <w:pStyle w:val="B1"/>
              <w:rPr>
                <w:lang w:eastAsia="zh-CN"/>
              </w:rPr>
            </w:pPr>
            <w:r>
              <w:rPr>
                <w:rFonts w:hint="eastAsia"/>
                <w:lang w:eastAsia="zh-CN"/>
              </w:rPr>
              <w:t>T</w:t>
            </w:r>
            <w:r>
              <w:rPr>
                <w:lang w:eastAsia="zh-CN"/>
              </w:rPr>
              <w:t>S 36.331 5.</w:t>
            </w:r>
            <w:r>
              <w:rPr>
                <w:rFonts w:hint="eastAsia"/>
                <w:lang w:eastAsia="zh-CN"/>
              </w:rPr>
              <w:t>3</w:t>
            </w:r>
            <w:r>
              <w:rPr>
                <w:lang w:eastAsia="zh-CN"/>
              </w:rPr>
              <w:t>.3.1a</w:t>
            </w:r>
          </w:p>
          <w:p w14:paraId="23C9CE0B" w14:textId="67A7C4E4" w:rsidR="002567C1" w:rsidRPr="00583FA0" w:rsidRDefault="002567C1" w:rsidP="002567C1">
            <w:pPr>
              <w:pStyle w:val="B1"/>
            </w:pPr>
            <w:r w:rsidRPr="00583FA0">
              <w:t>1&gt;</w:t>
            </w:r>
            <w:r w:rsidRPr="00583FA0">
              <w:tab/>
              <w:t xml:space="preserve">if configured by upper layers to transmit </w:t>
            </w:r>
            <w:r w:rsidRPr="00583FA0">
              <w:rPr>
                <w:lang w:eastAsia="zh-CN"/>
              </w:rPr>
              <w:t xml:space="preserve">relay </w:t>
            </w:r>
            <w:r w:rsidRPr="00583FA0">
              <w:t>PS related sidelink discovery announcements:</w:t>
            </w:r>
          </w:p>
          <w:p w14:paraId="0FF2534A" w14:textId="77777777" w:rsidR="002567C1" w:rsidRPr="00583FA0" w:rsidRDefault="002567C1" w:rsidP="002567C1">
            <w:pPr>
              <w:pStyle w:val="B2"/>
            </w:pPr>
            <w:r w:rsidRPr="00583FA0">
              <w:t>2&gt;</w:t>
            </w:r>
            <w:r w:rsidRPr="00583FA0">
              <w:tab/>
              <w:t>if the UE is acting as sidelink relay UE; and if the sidelink relay UE threshold conditions as specified in 5.10.10.4 are met; or</w:t>
            </w:r>
          </w:p>
          <w:p w14:paraId="5E7208CF" w14:textId="77777777" w:rsidR="002567C1" w:rsidRPr="00583FA0" w:rsidRDefault="002567C1" w:rsidP="002567C1">
            <w:pPr>
              <w:pStyle w:val="B2"/>
            </w:pPr>
            <w:r w:rsidRPr="00583FA0">
              <w:t>2&gt;</w:t>
            </w:r>
            <w:r w:rsidRPr="00583FA0">
              <w:tab/>
              <w:t>if the UE is selecting a sidelink relay UE / has a selected sidelink relay UE; and if the sidelink remote UE threshold conditions as specified in 5.10.11.5 are met:</w:t>
            </w:r>
          </w:p>
          <w:p w14:paraId="6F469FBF" w14:textId="6D8B1F3E" w:rsidR="002567C1" w:rsidRPr="002567C1" w:rsidRDefault="002567C1" w:rsidP="002567C1">
            <w:pPr>
              <w:pStyle w:val="B3"/>
            </w:pPr>
            <w:r w:rsidRPr="00583FA0">
              <w:t>3&gt;</w:t>
            </w:r>
            <w:r w:rsidRPr="00583FA0">
              <w:tab/>
              <w:t xml:space="preserve">if the frequency on which the UE is configured to transmit </w:t>
            </w:r>
            <w:r w:rsidRPr="00583FA0">
              <w:rPr>
                <w:lang w:eastAsia="zh-CN"/>
              </w:rPr>
              <w:t xml:space="preserve">relay </w:t>
            </w:r>
            <w:r w:rsidRPr="00583FA0">
              <w:t xml:space="preserve">PS related sidelink discovery announcements concerns the camped frequency; and </w:t>
            </w:r>
            <w:r w:rsidRPr="00583FA0">
              <w:rPr>
                <w:i/>
              </w:rPr>
              <w:t>SystemInformationBlockType19</w:t>
            </w:r>
            <w:r w:rsidRPr="00583FA0">
              <w:t xml:space="preserve"> of the cell on which the UE camps includes </w:t>
            </w:r>
            <w:r w:rsidRPr="00583FA0">
              <w:rPr>
                <w:i/>
              </w:rPr>
              <w:t xml:space="preserve">discConfigRelay </w:t>
            </w:r>
            <w:r w:rsidRPr="00583FA0">
              <w:rPr>
                <w:lang w:eastAsia="zh-TW"/>
              </w:rPr>
              <w:t xml:space="preserve">and </w:t>
            </w:r>
            <w:r w:rsidRPr="00583FA0">
              <w:rPr>
                <w:i/>
              </w:rPr>
              <w:t>discConfigPS</w:t>
            </w:r>
            <w:r w:rsidRPr="00583FA0">
              <w:t xml:space="preserve"> but does not include </w:t>
            </w:r>
            <w:r w:rsidRPr="00583FA0">
              <w:rPr>
                <w:i/>
              </w:rPr>
              <w:t>discTxPoolPS-Common</w:t>
            </w:r>
            <w:r w:rsidRPr="00583FA0">
              <w:t>;</w:t>
            </w:r>
          </w:p>
        </w:tc>
      </w:tr>
    </w:tbl>
    <w:p w14:paraId="6A24041F" w14:textId="6748C491" w:rsidR="002567C1" w:rsidRDefault="00134F17" w:rsidP="002567C1">
      <w:r>
        <w:t>W</w:t>
      </w:r>
      <w:r w:rsidR="002567C1">
        <w:t xml:space="preserve">hen it comes to NR sidelink relay, </w:t>
      </w:r>
      <w:r>
        <w:t>similar case will also happen.</w:t>
      </w:r>
    </w:p>
    <w:p w14:paraId="205F2838" w14:textId="76AE78AC" w:rsidR="00134F17" w:rsidRDefault="00562595" w:rsidP="003D0E89">
      <w:r>
        <w:rPr>
          <w:rFonts w:hint="eastAsia"/>
        </w:rPr>
        <w:lastRenderedPageBreak/>
        <w:t>I</w:t>
      </w:r>
      <w:r>
        <w:t xml:space="preserve">n details, the case could be further categorized as </w:t>
      </w:r>
      <w:r w:rsidR="003D0E89">
        <w:t>the following sub-cases:</w:t>
      </w:r>
    </w:p>
    <w:p w14:paraId="722EA46D" w14:textId="77777777" w:rsidR="00412A1E" w:rsidRDefault="00412A1E" w:rsidP="00412A1E">
      <w:pPr>
        <w:pStyle w:val="af7"/>
        <w:numPr>
          <w:ilvl w:val="0"/>
          <w:numId w:val="20"/>
        </w:numPr>
        <w:ind w:firstLineChars="0"/>
      </w:pPr>
      <w:r>
        <w:rPr>
          <w:rFonts w:hint="eastAsia"/>
        </w:rPr>
        <w:t>T</w:t>
      </w:r>
      <w:r>
        <w:t>here is relay related SIB provided but the Tx pool configuration is absent, in that case, legacy UE shall access into RRC connected state to acquire dedicated resource configuration. When it comes to NR sidelink relay, similar principle shall be applied.</w:t>
      </w:r>
    </w:p>
    <w:p w14:paraId="444A6A46" w14:textId="77777777" w:rsidR="00412A1E" w:rsidRDefault="00412A1E" w:rsidP="00412A1E">
      <w:pPr>
        <w:pStyle w:val="af7"/>
        <w:numPr>
          <w:ilvl w:val="0"/>
          <w:numId w:val="20"/>
        </w:numPr>
        <w:ind w:firstLineChars="0"/>
      </w:pPr>
      <w:r>
        <w:rPr>
          <w:rFonts w:hint="eastAsia"/>
        </w:rPr>
        <w:t>T</w:t>
      </w:r>
      <w:r>
        <w:t xml:space="preserve">here is </w:t>
      </w:r>
      <w:r>
        <w:rPr>
          <w:rFonts w:hint="eastAsia"/>
        </w:rPr>
        <w:t>relay</w:t>
      </w:r>
      <w:r>
        <w:t xml:space="preserve"> related SIB provided but the configuration of concerned frequency is not included. In that case, as per legacy behaviour, remote UE shall monitor whether there is any SIB broadcast on the concerned frequency, if so, remote UE shall relay on the relay related SIB from concerned frequency.</w:t>
      </w:r>
    </w:p>
    <w:p w14:paraId="0739535A" w14:textId="53AAA74F" w:rsidR="00412A1E" w:rsidRDefault="00412A1E" w:rsidP="003D0E89">
      <w:pPr>
        <w:pStyle w:val="af7"/>
        <w:numPr>
          <w:ilvl w:val="0"/>
          <w:numId w:val="20"/>
        </w:numPr>
        <w:ind w:firstLineChars="0"/>
      </w:pPr>
      <w:r>
        <w:rPr>
          <w:rFonts w:hint="eastAsia"/>
        </w:rPr>
        <w:t>T</w:t>
      </w:r>
      <w:r>
        <w:t xml:space="preserve">here is relay related SIB broadcast from the Uu but the configuration of concerned frequency is excluded from the SIB. Furthermore, </w:t>
      </w:r>
      <w:r w:rsidR="00F6622C">
        <w:t>there is no other Uu deployed on the concerned frequency, which means remote UE cannot find a way receive relayed-related SIB from the concerned frequency. In that case, since even the remote UE access into RRC connected state under current Uu, it still cannot acquire the configuration of concerned frequency since the dedicated frequency configuration is based on the SIB configuration, which is Rel-16 principle. As a consequence, remote UE has to rely on pre-configuration.</w:t>
      </w:r>
    </w:p>
    <w:p w14:paraId="54E1656E" w14:textId="367D68EF" w:rsidR="00845283" w:rsidRDefault="00845283" w:rsidP="003D0E89">
      <w:pPr>
        <w:pStyle w:val="af7"/>
        <w:numPr>
          <w:ilvl w:val="0"/>
          <w:numId w:val="20"/>
        </w:numPr>
        <w:ind w:firstLineChars="0"/>
      </w:pPr>
      <w:r>
        <w:rPr>
          <w:rFonts w:hint="eastAsia"/>
        </w:rPr>
        <w:t>There</w:t>
      </w:r>
      <w:r>
        <w:t xml:space="preserve"> is relay related SIB provided but the Rx pool configuration is absent. In this case, legacy UE </w:t>
      </w:r>
      <w:r w:rsidR="00472392">
        <w:t>shall</w:t>
      </w:r>
      <w:r w:rsidR="00AB2182">
        <w:t xml:space="preserve"> monitor the SIB on the concerned frequency if the reception resource is not provided from the SIB broadcast in PCell, as shown in the below:</w:t>
      </w:r>
    </w:p>
    <w:tbl>
      <w:tblPr>
        <w:tblStyle w:val="af6"/>
        <w:tblW w:w="0" w:type="auto"/>
        <w:tblInd w:w="360" w:type="dxa"/>
        <w:tblLook w:val="04A0" w:firstRow="1" w:lastRow="0" w:firstColumn="1" w:lastColumn="0" w:noHBand="0" w:noVBand="1"/>
      </w:tblPr>
      <w:tblGrid>
        <w:gridCol w:w="9269"/>
      </w:tblGrid>
      <w:tr w:rsidR="00AB2182" w14:paraId="79C937A7" w14:textId="77777777" w:rsidTr="00AB2182">
        <w:tc>
          <w:tcPr>
            <w:tcW w:w="9629" w:type="dxa"/>
          </w:tcPr>
          <w:p w14:paraId="54178722" w14:textId="08F1C5F6" w:rsidR="00AB2182" w:rsidRDefault="00AB2182" w:rsidP="00AB2182">
            <w:pPr>
              <w:pStyle w:val="af7"/>
              <w:ind w:firstLineChars="0" w:firstLine="0"/>
            </w:pPr>
            <w:r>
              <w:rPr>
                <w:rFonts w:hint="eastAsia"/>
              </w:rPr>
              <w:t>T</w:t>
            </w:r>
            <w:r>
              <w:t>S 36.331 5.2.2.4</w:t>
            </w:r>
          </w:p>
          <w:p w14:paraId="43875FF3" w14:textId="77777777" w:rsidR="00AB2182" w:rsidRPr="00583FA0" w:rsidRDefault="00AB2182" w:rsidP="00AB2182">
            <w:pPr>
              <w:pStyle w:val="B1"/>
            </w:pPr>
            <w:r w:rsidRPr="00583FA0">
              <w:t>1&gt;</w:t>
            </w:r>
            <w:r w:rsidRPr="00583FA0">
              <w:tab/>
              <w:t>if the UE is capable of sidelink discovery and, for each of the one or more frequencies included in</w:t>
            </w:r>
            <w:r w:rsidRPr="00583FA0">
              <w:rPr>
                <w:i/>
              </w:rPr>
              <w:t xml:space="preserve"> discInterFreqList</w:t>
            </w:r>
            <w:r w:rsidRPr="00583FA0">
              <w:t xml:space="preserve">, if included in </w:t>
            </w:r>
            <w:r w:rsidRPr="00583FA0">
              <w:rPr>
                <w:i/>
              </w:rPr>
              <w:t>SystemInformationBlockType19</w:t>
            </w:r>
            <w:r w:rsidRPr="00583FA0">
              <w:t xml:space="preserve"> and for which the UE is configured by upper layers to receive sidelink discovery announcements on:</w:t>
            </w:r>
          </w:p>
          <w:p w14:paraId="3B78BF66" w14:textId="77777777" w:rsidR="00AB2182" w:rsidRPr="00583FA0" w:rsidRDefault="00AB2182" w:rsidP="00AB2182">
            <w:pPr>
              <w:pStyle w:val="B2"/>
            </w:pPr>
            <w:r w:rsidRPr="00583FA0">
              <w:t>2&gt;</w:t>
            </w:r>
            <w:r w:rsidRPr="00583FA0">
              <w:tab/>
              <w:t xml:space="preserve">if </w:t>
            </w:r>
            <w:r w:rsidRPr="00583FA0">
              <w:rPr>
                <w:i/>
              </w:rPr>
              <w:t>SystemInformationBlockType19</w:t>
            </w:r>
            <w:r w:rsidRPr="00583FA0">
              <w:t xml:space="preserve"> of the serving cell/ PCell does not </w:t>
            </w:r>
            <w:r w:rsidRPr="00AB2182">
              <w:rPr>
                <w:highlight w:val="yellow"/>
              </w:rPr>
              <w:t>provide the corresponding reception resources</w:t>
            </w:r>
            <w:r w:rsidRPr="00583FA0">
              <w:t>; and</w:t>
            </w:r>
          </w:p>
          <w:p w14:paraId="225388E5" w14:textId="77777777" w:rsidR="00AB2182" w:rsidRPr="00583FA0" w:rsidRDefault="00AB2182" w:rsidP="00AB2182">
            <w:pPr>
              <w:pStyle w:val="B2"/>
            </w:pPr>
            <w:r w:rsidRPr="00583FA0">
              <w:t>2&gt;</w:t>
            </w:r>
            <w:r w:rsidRPr="00583FA0">
              <w:tab/>
              <w:t xml:space="preserve">if </w:t>
            </w:r>
            <w:r w:rsidRPr="00583FA0">
              <w:rPr>
                <w:i/>
              </w:rPr>
              <w:t>schedulingInfoList</w:t>
            </w:r>
            <w:r w:rsidRPr="00583FA0">
              <w:t xml:space="preserve"> </w:t>
            </w:r>
            <w:r w:rsidRPr="00583FA0">
              <w:rPr>
                <w:lang w:eastAsia="zh-CN"/>
              </w:rPr>
              <w:t>of the cell</w:t>
            </w:r>
            <w:r w:rsidRPr="00583FA0">
              <w:t xml:space="preserve"> on the concerned frequency indicates that </w:t>
            </w:r>
            <w:r w:rsidRPr="00583FA0">
              <w:rPr>
                <w:i/>
              </w:rPr>
              <w:t>SystemInformationBlockType19</w:t>
            </w:r>
            <w:r w:rsidRPr="00583FA0">
              <w:t xml:space="preserve"> is present and the UE does not have stored a valid version of this system information block:</w:t>
            </w:r>
          </w:p>
          <w:p w14:paraId="3F675233" w14:textId="0D1E4A4E" w:rsidR="00AB2182" w:rsidRDefault="00AB2182" w:rsidP="00AB2182">
            <w:pPr>
              <w:pStyle w:val="B3"/>
              <w:rPr>
                <w:rFonts w:hint="eastAsia"/>
              </w:rPr>
            </w:pPr>
            <w:r w:rsidRPr="00583FA0">
              <w:t>3&gt;</w:t>
            </w:r>
            <w:r w:rsidRPr="00583FA0">
              <w:tab/>
              <w:t xml:space="preserve">acquire </w:t>
            </w:r>
            <w:r w:rsidRPr="00583FA0">
              <w:rPr>
                <w:i/>
              </w:rPr>
              <w:t>SystemInformationBlockType19</w:t>
            </w:r>
            <w:r w:rsidRPr="00583FA0">
              <w:t>;</w:t>
            </w:r>
          </w:p>
        </w:tc>
      </w:tr>
    </w:tbl>
    <w:p w14:paraId="71A84848" w14:textId="43B0AA9D" w:rsidR="00AB2182" w:rsidRDefault="00AB2182" w:rsidP="00AB2182">
      <w:pPr>
        <w:pStyle w:val="af7"/>
        <w:ind w:left="360" w:firstLineChars="0" w:firstLine="0"/>
        <w:rPr>
          <w:rFonts w:hint="eastAsia"/>
        </w:rPr>
      </w:pPr>
      <w:r>
        <w:rPr>
          <w:rFonts w:hint="eastAsia"/>
        </w:rPr>
        <w:t>S</w:t>
      </w:r>
      <w:r>
        <w:t>imilarly, when it comes to NR sidelink relay, if there is relay related SIB, and the concerned frequency is included within the SIB, but the Rx resource pool configuration is absent and if there is Uu deployed at the concerned frequency, remote UE shall rely on the Rx pool configuration from relayed related SIB, if any, broadcasted in the concerned frequency.</w:t>
      </w:r>
    </w:p>
    <w:p w14:paraId="7C3B94F3" w14:textId="0CF3C310" w:rsidR="00C0126D" w:rsidRDefault="00C0126D" w:rsidP="002567C1">
      <w:pPr>
        <w:pStyle w:val="Proposal"/>
      </w:pPr>
      <w:r>
        <w:t>If t</w:t>
      </w:r>
      <w:r w:rsidRPr="00C0126D">
        <w:t xml:space="preserve">here is relay related SIB, and the concerned frequency is included within the SIB, but the </w:t>
      </w:r>
      <w:r w:rsidR="00067419">
        <w:t xml:space="preserve">Tx </w:t>
      </w:r>
      <w:r w:rsidRPr="00C0126D">
        <w:t>resource pool configuration is absent</w:t>
      </w:r>
      <w:r>
        <w:t>, remote UE, shall access into RRC connected state to acquire dedicated configuration</w:t>
      </w:r>
      <w:r w:rsidR="00DF2405">
        <w:t xml:space="preserve"> on Tx resource pool</w:t>
      </w:r>
      <w:r>
        <w:t>.</w:t>
      </w:r>
    </w:p>
    <w:p w14:paraId="71EB86BD" w14:textId="2E2DED94" w:rsidR="00412A1E" w:rsidRDefault="00C0126D" w:rsidP="002567C1">
      <w:pPr>
        <w:pStyle w:val="Proposal"/>
      </w:pPr>
      <w:r>
        <w:t>If there is relay related SIB, but the configuration of concerned frequency is not included within the SIB</w:t>
      </w:r>
      <w:r w:rsidR="00067419">
        <w:t xml:space="preserve"> and if there is Uu deployed at the concerned frequency, remote UE shall rely on the relayed related SIB, if any, broadcasted in the concerned frequency.</w:t>
      </w:r>
    </w:p>
    <w:p w14:paraId="1A958556" w14:textId="6B8E275E" w:rsidR="00412A1E" w:rsidRDefault="00412A1E" w:rsidP="00412A1E">
      <w:pPr>
        <w:pStyle w:val="Proposal"/>
      </w:pPr>
      <w:r>
        <w:t>If there is relay related SIB, but the configuration of concerned frequency is not included within the SIB and if there is no Uu deployed at the concerned frequency, remote UE, shall rely on pre-configuration.</w:t>
      </w:r>
    </w:p>
    <w:p w14:paraId="4789354A" w14:textId="41EF2D1C" w:rsidR="00AB2182" w:rsidRPr="00C57B8E" w:rsidRDefault="00AB2182" w:rsidP="00412A1E">
      <w:pPr>
        <w:pStyle w:val="Proposal"/>
      </w:pPr>
      <w:r>
        <w:rPr>
          <w:rFonts w:hint="eastAsia"/>
        </w:rPr>
        <w:t>I</w:t>
      </w:r>
      <w:r>
        <w:t>f there is relay related SIB, and the concerned frequency is included within the SIB, but the Rx resource pool configuration is absent</w:t>
      </w:r>
      <w:r w:rsidR="00765A16">
        <w:t xml:space="preserve"> and if there is Uu deployed at the concerned frequency, remote UE shall rely on the Rx pool configuration from relayed related SIB, if any, broadcasted in the concerned frequency.</w:t>
      </w:r>
    </w:p>
    <w:p w14:paraId="4CEF4543" w14:textId="472F4595" w:rsidR="00BC6B68" w:rsidRDefault="00BC6B68" w:rsidP="002567C1">
      <w:pPr>
        <w:pStyle w:val="Proposal"/>
        <w:numPr>
          <w:ilvl w:val="0"/>
          <w:numId w:val="0"/>
        </w:numPr>
        <w:rPr>
          <w:b w:val="0"/>
        </w:rPr>
      </w:pPr>
      <w:r>
        <w:rPr>
          <w:rFonts w:hint="eastAsia"/>
          <w:b w:val="0"/>
        </w:rPr>
        <w:t>C</w:t>
      </w:r>
      <w:r>
        <w:rPr>
          <w:b w:val="0"/>
        </w:rPr>
        <w:t>ase 2</w:t>
      </w:r>
      <w:r>
        <w:rPr>
          <w:rFonts w:hint="eastAsia"/>
          <w:b w:val="0"/>
        </w:rPr>
        <w:t>：</w:t>
      </w:r>
      <w:r>
        <w:rPr>
          <w:rFonts w:hint="eastAsia"/>
          <w:b w:val="0"/>
        </w:rPr>
        <w:t>gNB</w:t>
      </w:r>
      <w:r>
        <w:rPr>
          <w:b w:val="0"/>
        </w:rPr>
        <w:t xml:space="preserve"> is not capable of relay service:</w:t>
      </w:r>
    </w:p>
    <w:p w14:paraId="7B8D433C" w14:textId="50B052AE" w:rsidR="00BC6B68" w:rsidRDefault="00BC6B68" w:rsidP="002567C1">
      <w:pPr>
        <w:pStyle w:val="Proposal"/>
        <w:numPr>
          <w:ilvl w:val="0"/>
          <w:numId w:val="0"/>
        </w:numPr>
        <w:rPr>
          <w:b w:val="0"/>
        </w:rPr>
      </w:pPr>
      <w:r>
        <w:rPr>
          <w:rFonts w:hint="eastAsia"/>
          <w:b w:val="0"/>
        </w:rPr>
        <w:t>I</w:t>
      </w:r>
      <w:r>
        <w:rPr>
          <w:b w:val="0"/>
        </w:rPr>
        <w:t xml:space="preserve">n details, the case can be further </w:t>
      </w:r>
      <w:r w:rsidR="00D23F5C">
        <w:rPr>
          <w:b w:val="0"/>
        </w:rPr>
        <w:t>divided as the following sub-cases:</w:t>
      </w:r>
    </w:p>
    <w:p w14:paraId="096432B8" w14:textId="263CC979" w:rsidR="00D23F5C" w:rsidRDefault="00D23F5C" w:rsidP="00D23F5C">
      <w:pPr>
        <w:pStyle w:val="af7"/>
        <w:numPr>
          <w:ilvl w:val="0"/>
          <w:numId w:val="20"/>
        </w:numPr>
        <w:ind w:firstLineChars="0"/>
      </w:pPr>
      <w:r>
        <w:rPr>
          <w:rFonts w:hint="eastAsia"/>
        </w:rPr>
        <w:t>T</w:t>
      </w:r>
      <w:r>
        <w:t>here is no relay related SIB provided from network at all on the frequency which is the concerned frequency. In this case, to avoid resource interference issue with some UEs which is at the edge of network coverage, pre-configuration for the concerned frequency shall not be applied for remote UE.</w:t>
      </w:r>
    </w:p>
    <w:p w14:paraId="63FA66F4" w14:textId="4C678F7E" w:rsidR="00D23F5C" w:rsidRDefault="00D23F5C" w:rsidP="00D23F5C">
      <w:pPr>
        <w:pStyle w:val="af7"/>
        <w:numPr>
          <w:ilvl w:val="0"/>
          <w:numId w:val="20"/>
        </w:numPr>
        <w:ind w:firstLineChars="0"/>
      </w:pPr>
      <w:r>
        <w:rPr>
          <w:rFonts w:hint="eastAsia"/>
        </w:rPr>
        <w:t>T</w:t>
      </w:r>
      <w:r>
        <w:t xml:space="preserve">here is no relay related SIB provided from network at all on the frequency which is not the concerned frequency. In this case, since resource interference issue will not happen due to the UEs at the edge of </w:t>
      </w:r>
      <w:r>
        <w:lastRenderedPageBreak/>
        <w:t>network coverage and remote UEs using pre-configuration on the concerned frequency are using different frequencies. Therefore, pre-configuration can be applied.</w:t>
      </w:r>
    </w:p>
    <w:p w14:paraId="1C44CC55" w14:textId="1E89E9A5" w:rsidR="00D23F5C" w:rsidRDefault="00D23F5C" w:rsidP="00D23F5C">
      <w:pPr>
        <w:pStyle w:val="Proposal"/>
      </w:pPr>
      <w:r>
        <w:t>If t</w:t>
      </w:r>
      <w:r w:rsidRPr="00C0126D">
        <w:t xml:space="preserve">here is </w:t>
      </w:r>
      <w:r>
        <w:t>Uu deployment but no relay</w:t>
      </w:r>
      <w:r w:rsidR="00E70EB0">
        <w:t>ed-</w:t>
      </w:r>
      <w:r>
        <w:t>related SIB broadcasted on a frequency, remote UE does not perform discovery transmission / reception on the concerned frequency.</w:t>
      </w:r>
    </w:p>
    <w:p w14:paraId="54A8AF8F" w14:textId="02B864A5" w:rsidR="00F6622C" w:rsidRDefault="00F6622C" w:rsidP="00D23F5C">
      <w:pPr>
        <w:pStyle w:val="Proposal"/>
      </w:pPr>
      <w:r>
        <w:rPr>
          <w:rFonts w:hint="eastAsia"/>
        </w:rPr>
        <w:t>I</w:t>
      </w:r>
      <w:r>
        <w:t xml:space="preserve">f there is </w:t>
      </w:r>
      <w:r w:rsidR="00E70EB0">
        <w:t>neither relayed-related SIB nor Uu deployment on the concerned frequency, remote UE shall rely on pre-configuration.</w:t>
      </w:r>
    </w:p>
    <w:p w14:paraId="3414510C" w14:textId="36B31B51" w:rsidR="002567C1" w:rsidRDefault="002567C1" w:rsidP="004A2E6C">
      <w:pPr>
        <w:pStyle w:val="Proposal"/>
        <w:numPr>
          <w:ilvl w:val="0"/>
          <w:numId w:val="0"/>
        </w:numPr>
        <w:rPr>
          <w:b w:val="0"/>
        </w:rPr>
      </w:pPr>
      <w:r>
        <w:rPr>
          <w:b w:val="0"/>
        </w:rPr>
        <w:t xml:space="preserve">Case </w:t>
      </w:r>
      <w:r w:rsidR="00D23F5C">
        <w:rPr>
          <w:b w:val="0"/>
        </w:rPr>
        <w:t>3</w:t>
      </w:r>
      <w:r>
        <w:rPr>
          <w:b w:val="0"/>
        </w:rPr>
        <w:t>: For layer 2 relay, remote UE is out-of-coverage but connected to a relay UE:</w:t>
      </w:r>
    </w:p>
    <w:p w14:paraId="61D6BC95" w14:textId="0B42CDF8" w:rsidR="002567C1" w:rsidRDefault="002567C1" w:rsidP="002567C1">
      <w:pPr>
        <w:pStyle w:val="Proposal"/>
        <w:numPr>
          <w:ilvl w:val="0"/>
          <w:numId w:val="0"/>
        </w:numPr>
        <w:rPr>
          <w:b w:val="0"/>
        </w:rPr>
      </w:pPr>
      <w:r>
        <w:rPr>
          <w:b w:val="0"/>
        </w:rPr>
        <w:t>In this case,</w:t>
      </w:r>
      <w:r w:rsidRPr="002567C1">
        <w:rPr>
          <w:b w:val="0"/>
        </w:rPr>
        <w:t xml:space="preserve"> </w:t>
      </w:r>
      <w:r>
        <w:rPr>
          <w:b w:val="0"/>
        </w:rPr>
        <w:t xml:space="preserve">remote UE should follow network configuration if it is provided even from indirect link. </w:t>
      </w:r>
      <w:r w:rsidR="00EC5518">
        <w:rPr>
          <w:b w:val="0"/>
        </w:rPr>
        <w:t>Since at this stage, network is still able to be aware of the existence of remote UE</w:t>
      </w:r>
      <w:r w:rsidR="003A0272">
        <w:rPr>
          <w:b w:val="0"/>
        </w:rPr>
        <w:t xml:space="preserve"> and the remote UE, as defined in the SI phase, is still under RRC connected state. Therefore, remote UE shall follow network configuration.</w:t>
      </w:r>
    </w:p>
    <w:p w14:paraId="262B0FC3" w14:textId="5C83A90A" w:rsidR="00F0321E" w:rsidRDefault="002567C1">
      <w:pPr>
        <w:pStyle w:val="Proposal"/>
      </w:pPr>
      <w:r>
        <w:t>Layer 2 out-of-coverage remote UE but connected to a relay UE should follow network configuration if exists.</w:t>
      </w:r>
    </w:p>
    <w:p w14:paraId="4546153F" w14:textId="79C3AB7E" w:rsidR="002567C1" w:rsidRDefault="002567C1" w:rsidP="002567C1">
      <w:pPr>
        <w:pStyle w:val="Proposal"/>
        <w:numPr>
          <w:ilvl w:val="0"/>
          <w:numId w:val="0"/>
        </w:numPr>
        <w:rPr>
          <w:b w:val="0"/>
        </w:rPr>
      </w:pPr>
      <w:r>
        <w:rPr>
          <w:b w:val="0"/>
        </w:rPr>
        <w:t xml:space="preserve">Case </w:t>
      </w:r>
      <w:r w:rsidR="00F0321E">
        <w:rPr>
          <w:b w:val="0"/>
        </w:rPr>
        <w:t>4</w:t>
      </w:r>
      <w:r>
        <w:rPr>
          <w:b w:val="0"/>
        </w:rPr>
        <w:t>: For layer 3 relay, remote UE is out-of-coverage but connected to a relay UE:</w:t>
      </w:r>
    </w:p>
    <w:p w14:paraId="2714019A" w14:textId="599ABBBC" w:rsidR="002567C1" w:rsidRDefault="002567C1" w:rsidP="002567C1">
      <w:pPr>
        <w:pStyle w:val="Proposal"/>
        <w:numPr>
          <w:ilvl w:val="0"/>
          <w:numId w:val="0"/>
        </w:numPr>
        <w:rPr>
          <w:b w:val="0"/>
        </w:rPr>
      </w:pPr>
      <w:r>
        <w:rPr>
          <w:rFonts w:hint="eastAsia"/>
          <w:b w:val="0"/>
        </w:rPr>
        <w:t>I</w:t>
      </w:r>
      <w:r>
        <w:rPr>
          <w:b w:val="0"/>
        </w:rPr>
        <w:t>n this case, even the remote UE is connecting to the network via a relay UE, gNB cannot be aware of the existence of this remote UE. Therefore, the remote UE cannot acquire dedicated configuration via network, only pre-configuration can be used.</w:t>
      </w:r>
    </w:p>
    <w:p w14:paraId="257CB541" w14:textId="302DD2BE" w:rsidR="00F0321E" w:rsidRPr="002567C1" w:rsidRDefault="002567C1">
      <w:pPr>
        <w:pStyle w:val="Proposal"/>
      </w:pPr>
      <w:r>
        <w:t>Layer 3 out-of-coverage remote UE but connected to a relay UE should use pre-configuration for transmission/reception of discovery message.</w:t>
      </w:r>
    </w:p>
    <w:p w14:paraId="502B169D" w14:textId="1BE6F2AA" w:rsidR="002567C1" w:rsidRDefault="002567C1" w:rsidP="002567C1">
      <w:pPr>
        <w:pStyle w:val="2"/>
      </w:pPr>
      <w:r>
        <w:rPr>
          <w:rFonts w:hint="eastAsia"/>
        </w:rPr>
        <w:t>Network</w:t>
      </w:r>
      <w:r>
        <w:t xml:space="preserve"> capability recognition </w:t>
      </w:r>
    </w:p>
    <w:p w14:paraId="35C5CE72" w14:textId="2B73F33D" w:rsidR="002567C1" w:rsidRDefault="002567C1" w:rsidP="002567C1">
      <w:r>
        <w:t xml:space="preserve">For the aforementioned </w:t>
      </w:r>
      <w:r w:rsidR="00B04AEA">
        <w:t xml:space="preserve">network does not provide any relay configuration in </w:t>
      </w:r>
      <w:r>
        <w:t xml:space="preserve">case 1 and case 2, gNB does not provide relay related SIB for neither of the casses, but remote UE, as well as relay UE, have different behaviours correspondingly for each case due to different caused reasons. Therefore, it is necessary to make remote UE, as well as relay UE, be aware of </w:t>
      </w:r>
      <w:r w:rsidR="00E2631B">
        <w:t xml:space="preserve">the </w:t>
      </w:r>
      <w:r>
        <w:t xml:space="preserve">reason for the absence of the relay related SIB from network, i.e., either due to lack of network capability or due to network does not provide relay related SIB and force remote UE </w:t>
      </w:r>
      <w:r>
        <w:rPr>
          <w:rFonts w:hint="eastAsia"/>
        </w:rPr>
        <w:t>to</w:t>
      </w:r>
      <w:r>
        <w:t xml:space="preserve"> access into RRC connected state. Otherwise, remote UE would be confused about the correct behaviour.</w:t>
      </w:r>
    </w:p>
    <w:p w14:paraId="2578D5AD" w14:textId="6A1FC93F" w:rsidR="002567C1" w:rsidRDefault="002567C1" w:rsidP="002567C1">
      <w:pPr>
        <w:pStyle w:val="Observation"/>
      </w:pPr>
      <w:r>
        <w:rPr>
          <w:rFonts w:hint="eastAsia"/>
        </w:rPr>
        <w:t>F</w:t>
      </w:r>
      <w:r>
        <w:t>or the cases that gNB is not capable of layer 2 relay service and gNB does not provide relay related SIB, remote UE correspondingly has different behaviour.</w:t>
      </w:r>
    </w:p>
    <w:p w14:paraId="534B7157" w14:textId="4FAE70A2" w:rsidR="00824C22" w:rsidRDefault="00674C8A" w:rsidP="00674C8A">
      <w:pPr>
        <w:pStyle w:val="Proposal"/>
        <w:numPr>
          <w:ilvl w:val="0"/>
          <w:numId w:val="0"/>
        </w:numPr>
        <w:rPr>
          <w:b w:val="0"/>
        </w:rPr>
      </w:pPr>
      <w:r>
        <w:rPr>
          <w:b w:val="0"/>
        </w:rPr>
        <w:t xml:space="preserve">Targeting on the solution of this issue, the most straight forward approach is </w:t>
      </w:r>
      <w:r w:rsidR="00B04AEA">
        <w:rPr>
          <w:b w:val="0"/>
        </w:rPr>
        <w:t xml:space="preserve">to broadcast an empty relay related SIB if network has the relay capability but does not provide any relay configuration. In that case, UE can recognize network’s intention clearly. However, one thing needs to be addressed is that in Rel-17, both layer 2 and layer 3 are supported, so </w:t>
      </w:r>
      <w:r w:rsidR="009B511E">
        <w:rPr>
          <w:b w:val="0"/>
        </w:rPr>
        <w:t>an empty relay related SIB cannot help to recognize the relay architecture, e.g., network only supports layer 3 relay and broadcast an empty SIB, but UE who would like to perform layer 2 relay cannot acquire this information when receiving the empty SIB, then the UE will still access into RRC connected state</w:t>
      </w:r>
      <w:r w:rsidR="00682545">
        <w:rPr>
          <w:b w:val="0"/>
        </w:rPr>
        <w:t xml:space="preserve"> which is just a waste of time</w:t>
      </w:r>
      <w:bookmarkStart w:id="2" w:name="_GoBack"/>
      <w:bookmarkEnd w:id="2"/>
      <w:r w:rsidR="009B511E">
        <w:rPr>
          <w:b w:val="0"/>
        </w:rPr>
        <w:t xml:space="preserve">. </w:t>
      </w:r>
    </w:p>
    <w:p w14:paraId="323F1E54" w14:textId="68187EEB" w:rsidR="00824C22" w:rsidRDefault="00824C22" w:rsidP="009D6C9D">
      <w:pPr>
        <w:pStyle w:val="Observation"/>
      </w:pPr>
      <w:r>
        <w:rPr>
          <w:rFonts w:hint="eastAsia"/>
        </w:rPr>
        <w:t>T</w:t>
      </w:r>
      <w:r>
        <w:t>he relay related empty cannot help UE to recognize the relay architecture.</w:t>
      </w:r>
    </w:p>
    <w:p w14:paraId="47DE9404" w14:textId="1469AEDD" w:rsidR="00674C8A" w:rsidRDefault="009B511E" w:rsidP="00674C8A">
      <w:pPr>
        <w:pStyle w:val="Proposal"/>
        <w:numPr>
          <w:ilvl w:val="0"/>
          <w:numId w:val="0"/>
        </w:numPr>
        <w:rPr>
          <w:b w:val="0"/>
        </w:rPr>
      </w:pPr>
      <w:r>
        <w:rPr>
          <w:b w:val="0"/>
        </w:rPr>
        <w:t>Therefore, relay type</w:t>
      </w:r>
      <w:r w:rsidR="00F0321E">
        <w:rPr>
          <w:b w:val="0"/>
        </w:rPr>
        <w:t>(L2/3 relay) support should be reflected in the SIB to help UE differentiate the following cases:</w:t>
      </w:r>
    </w:p>
    <w:p w14:paraId="00C99E6F" w14:textId="24410A9D" w:rsidR="009B511E" w:rsidRDefault="009B511E" w:rsidP="009B511E">
      <w:pPr>
        <w:pStyle w:val="Proposal"/>
        <w:numPr>
          <w:ilvl w:val="0"/>
          <w:numId w:val="19"/>
        </w:numPr>
        <w:rPr>
          <w:b w:val="0"/>
        </w:rPr>
      </w:pPr>
      <w:r>
        <w:rPr>
          <w:rFonts w:hint="eastAsia"/>
          <w:b w:val="0"/>
        </w:rPr>
        <w:t>Network</w:t>
      </w:r>
      <w:r>
        <w:rPr>
          <w:b w:val="0"/>
        </w:rPr>
        <w:t xml:space="preserve"> support layer </w:t>
      </w:r>
      <w:r w:rsidR="00F0321E">
        <w:rPr>
          <w:b w:val="0"/>
        </w:rPr>
        <w:t>2/</w:t>
      </w:r>
      <w:r>
        <w:rPr>
          <w:b w:val="0"/>
        </w:rPr>
        <w:t xml:space="preserve">3 relay but does not provide any layer </w:t>
      </w:r>
      <w:r w:rsidR="00F0321E">
        <w:rPr>
          <w:b w:val="0"/>
        </w:rPr>
        <w:t>2/</w:t>
      </w:r>
      <w:r>
        <w:rPr>
          <w:b w:val="0"/>
        </w:rPr>
        <w:t>3 relay configuration</w:t>
      </w:r>
    </w:p>
    <w:p w14:paraId="38B4FD8B" w14:textId="0F550392" w:rsidR="009B511E" w:rsidRDefault="009B511E" w:rsidP="009B511E">
      <w:pPr>
        <w:pStyle w:val="Proposal"/>
        <w:numPr>
          <w:ilvl w:val="0"/>
          <w:numId w:val="19"/>
        </w:numPr>
        <w:rPr>
          <w:b w:val="0"/>
        </w:rPr>
      </w:pPr>
      <w:r>
        <w:rPr>
          <w:rFonts w:hint="eastAsia"/>
          <w:b w:val="0"/>
        </w:rPr>
        <w:t>N</w:t>
      </w:r>
      <w:r>
        <w:rPr>
          <w:b w:val="0"/>
        </w:rPr>
        <w:t>et</w:t>
      </w:r>
      <w:r w:rsidR="00824C22">
        <w:rPr>
          <w:b w:val="0"/>
        </w:rPr>
        <w:t xml:space="preserve">work does not support layer </w:t>
      </w:r>
      <w:r w:rsidR="00F0321E">
        <w:rPr>
          <w:b w:val="0"/>
        </w:rPr>
        <w:t>2/</w:t>
      </w:r>
      <w:r w:rsidR="00824C22">
        <w:rPr>
          <w:b w:val="0"/>
        </w:rPr>
        <w:t>3 relay</w:t>
      </w:r>
    </w:p>
    <w:p w14:paraId="55810E8B" w14:textId="02518460" w:rsidR="00824C22" w:rsidRDefault="00E2631B" w:rsidP="00824C22">
      <w:pPr>
        <w:pStyle w:val="Proposal"/>
      </w:pPr>
      <w:r>
        <w:t>Relay type</w:t>
      </w:r>
      <w:r w:rsidR="003B36F3">
        <w:t xml:space="preserve"> (L2/3 relay)</w:t>
      </w:r>
      <w:r>
        <w:t xml:space="preserve"> </w:t>
      </w:r>
      <w:r w:rsidR="003B36F3">
        <w:t>support should be reflected</w:t>
      </w:r>
      <w:r>
        <w:t xml:space="preserve"> </w:t>
      </w:r>
      <w:r w:rsidR="00F0321E">
        <w:t xml:space="preserve">in </w:t>
      </w:r>
      <w:r>
        <w:t>the SIB to help UE differentiate the following cases:</w:t>
      </w:r>
    </w:p>
    <w:p w14:paraId="23906A15" w14:textId="5F97116E" w:rsidR="00D06E00" w:rsidRPr="0083711A" w:rsidRDefault="00E2631B" w:rsidP="00D06E00">
      <w:pPr>
        <w:pStyle w:val="Proposal"/>
        <w:numPr>
          <w:ilvl w:val="0"/>
          <w:numId w:val="19"/>
        </w:numPr>
        <w:ind w:left="2127" w:hanging="284"/>
      </w:pPr>
      <w:r w:rsidRPr="0083711A">
        <w:t xml:space="preserve">Network support layer </w:t>
      </w:r>
      <w:r w:rsidR="003B36F3">
        <w:t>2/</w:t>
      </w:r>
      <w:r w:rsidRPr="0083711A">
        <w:t xml:space="preserve">3 relay but does not provide any layer </w:t>
      </w:r>
      <w:r w:rsidR="00D06E00">
        <w:t>2/</w:t>
      </w:r>
      <w:r w:rsidRPr="0083711A">
        <w:t>3 relay configuration</w:t>
      </w:r>
    </w:p>
    <w:p w14:paraId="37930D67" w14:textId="71E5D970" w:rsidR="00E2631B" w:rsidRPr="0083711A" w:rsidRDefault="00E2631B" w:rsidP="0083711A">
      <w:pPr>
        <w:pStyle w:val="Proposal"/>
        <w:numPr>
          <w:ilvl w:val="0"/>
          <w:numId w:val="19"/>
        </w:numPr>
        <w:ind w:left="2127" w:hanging="284"/>
      </w:pPr>
      <w:r w:rsidRPr="0083711A">
        <w:t xml:space="preserve">Network does not support layer </w:t>
      </w:r>
      <w:r w:rsidR="003B36F3">
        <w:t>2/</w:t>
      </w:r>
      <w:r w:rsidRPr="0083711A">
        <w:t>3 relay</w:t>
      </w:r>
    </w:p>
    <w:p w14:paraId="1B049A6F" w14:textId="14E5C9F6" w:rsidR="002567C1" w:rsidRPr="002567C1" w:rsidRDefault="002567C1" w:rsidP="002567C1">
      <w:pPr>
        <w:pStyle w:val="2"/>
      </w:pPr>
      <w:r>
        <w:lastRenderedPageBreak/>
        <w:t>Discovery resource pool configuration</w:t>
      </w:r>
    </w:p>
    <w:p w14:paraId="148434E6" w14:textId="6104B8AE" w:rsidR="002567C1" w:rsidRDefault="002567C1" w:rsidP="002567C1">
      <w:pPr>
        <w:pStyle w:val="ab"/>
      </w:pPr>
      <w:r>
        <w:rPr>
          <w:rFonts w:hint="eastAsia"/>
        </w:rPr>
        <w:t>D</w:t>
      </w:r>
      <w:r>
        <w:t>uring last meeting, it has been agreed that shared resource pool configuration for relay service and normal sidelink communication service shall be regarded as baseline solution:</w:t>
      </w:r>
    </w:p>
    <w:tbl>
      <w:tblPr>
        <w:tblStyle w:val="af6"/>
        <w:tblW w:w="0" w:type="auto"/>
        <w:tblLook w:val="04A0" w:firstRow="1" w:lastRow="0" w:firstColumn="1" w:lastColumn="0" w:noHBand="0" w:noVBand="1"/>
      </w:tblPr>
      <w:tblGrid>
        <w:gridCol w:w="9629"/>
      </w:tblGrid>
      <w:tr w:rsidR="002567C1" w14:paraId="0901CFE2" w14:textId="77777777" w:rsidTr="002567C1">
        <w:tc>
          <w:tcPr>
            <w:tcW w:w="9855" w:type="dxa"/>
          </w:tcPr>
          <w:p w14:paraId="797B448D" w14:textId="066724E0" w:rsidR="002567C1" w:rsidRPr="002567C1" w:rsidRDefault="002567C1" w:rsidP="002567C1">
            <w:pPr>
              <w:numPr>
                <w:ilvl w:val="0"/>
                <w:numId w:val="14"/>
              </w:numPr>
            </w:pPr>
            <w:r w:rsidRPr="002567C1">
              <w:t>[609] Shared resource pool shall be the baseline for discovery message transmission/reception.</w:t>
            </w:r>
          </w:p>
        </w:tc>
      </w:tr>
    </w:tbl>
    <w:p w14:paraId="6CAE6365" w14:textId="60785AAA" w:rsidR="002567C1" w:rsidRDefault="002567C1" w:rsidP="002567C1">
      <w:pPr>
        <w:pStyle w:val="ab"/>
      </w:pPr>
      <w:r>
        <w:t>As per Rel-16 principle, multiple transmission resource pool configuration, both for mode 1 and mode 2, will be configured towards the UE. Therefore, if only shared resource pool configuration is applied, then for some sidelink UE which is only interested to receive non-relay discovery message, e.g., public safety service, severe power consumption would be caused since all possible resource pools shall be monitored by the UE, which is not necessary at all.</w:t>
      </w:r>
    </w:p>
    <w:p w14:paraId="043B115D" w14:textId="318F3DC0" w:rsidR="002567C1" w:rsidRPr="002567C1" w:rsidRDefault="002567C1" w:rsidP="002567C1">
      <w:pPr>
        <w:pStyle w:val="Observation"/>
      </w:pPr>
      <w:r>
        <w:t>In Rel-16 NR V2X, UE would be provided with multiple transmission resource pool configurations for both mode 1 and mode 2.</w:t>
      </w:r>
    </w:p>
    <w:p w14:paraId="31718969" w14:textId="157D37B5" w:rsidR="002567C1" w:rsidRDefault="002567C1" w:rsidP="002567C1">
      <w:pPr>
        <w:pStyle w:val="ab"/>
      </w:pPr>
      <w:r>
        <w:rPr>
          <w:rFonts w:hint="eastAsia"/>
        </w:rPr>
        <w:t>A</w:t>
      </w:r>
      <w:r>
        <w:t xml:space="preserve">s a consequence, to be beneficial for </w:t>
      </w:r>
      <w:r w:rsidR="003B36F3">
        <w:t>dedicated configuration for discovery</w:t>
      </w:r>
      <w:r>
        <w:t>, separate resource pool configuration for discovery message and normal sidelink communication shall also be applicable.</w:t>
      </w:r>
    </w:p>
    <w:p w14:paraId="05230971" w14:textId="59F09F12" w:rsidR="007652E1" w:rsidRDefault="002567C1" w:rsidP="007652E1">
      <w:pPr>
        <w:pStyle w:val="Proposal"/>
      </w:pPr>
      <w:r>
        <w:t>Separate resource pool configuration for discovery message and normal sidelink communication shall also be applicable.</w:t>
      </w:r>
    </w:p>
    <w:p w14:paraId="7F135A9D" w14:textId="0EAD5402" w:rsidR="007652E1" w:rsidRDefault="007652E1" w:rsidP="007652E1">
      <w:r>
        <w:rPr>
          <w:rFonts w:hint="eastAsia"/>
        </w:rPr>
        <w:t>In</w:t>
      </w:r>
      <w:r>
        <w:t xml:space="preserve"> addition, considering the compatibility with other Rel-17 non-relay sidelink UE when using the shared resource pool for both sidelink data transmission and sidelink discovery message transmission, it is not appropriate to apply different open loop power control mechanism for transmission of discovery messages. Instead, the transmission of discovery message shall follow the exact same power control rule as sidelink data transmission.</w:t>
      </w:r>
    </w:p>
    <w:p w14:paraId="2A7C8C12" w14:textId="45D4802B" w:rsidR="007652E1" w:rsidRPr="007652E1" w:rsidRDefault="007652E1" w:rsidP="007652E1">
      <w:pPr>
        <w:pStyle w:val="Proposal"/>
      </w:pPr>
      <w:r>
        <w:t>To reuse Rel-16 open loop power control mechanism for the transmission of sidelink discovery messages</w:t>
      </w:r>
      <w:r w:rsidR="00560945">
        <w:t>.</w:t>
      </w:r>
    </w:p>
    <w:p w14:paraId="4D526DCF" w14:textId="4DECAF15" w:rsidR="00CE0424" w:rsidRDefault="002567C1" w:rsidP="002567C1">
      <w:pPr>
        <w:pStyle w:val="2"/>
      </w:pPr>
      <w:r>
        <w:t>Priority of SL-SRB4</w:t>
      </w:r>
    </w:p>
    <w:p w14:paraId="3627619F" w14:textId="76B29C50" w:rsidR="003742AC" w:rsidRDefault="002567C1" w:rsidP="00CE0424">
      <w:pPr>
        <w:pStyle w:val="ab"/>
      </w:pPr>
      <w:r>
        <w:rPr>
          <w:rFonts w:hint="eastAsia"/>
        </w:rPr>
        <w:t>D</w:t>
      </w:r>
      <w:r>
        <w:t>uring last meeting, it has been agreed that a new SL-SRB4 can be used for all discovery message, but the determination of the priority of SL-SRB4 needs to be further studied. When one recalls the legacy Rel-16 NR principle, the priority of all other SL-SRB is specified as fixed value. Therefore, to be simplified and unified with the design of other SL-SRBs, it is also suggested to specify a fixed value as the priority of SL-SRB4.</w:t>
      </w:r>
    </w:p>
    <w:p w14:paraId="0EDCDBCD" w14:textId="63DA7A72" w:rsidR="003742AC" w:rsidRPr="00CE0424" w:rsidRDefault="002567C1" w:rsidP="006E062C">
      <w:pPr>
        <w:pStyle w:val="Proposal"/>
      </w:pPr>
      <w:bookmarkStart w:id="3" w:name="_Ref189046994"/>
      <w:r>
        <w:rPr>
          <w:rFonts w:hint="eastAsia"/>
        </w:rPr>
        <w:t>T</w:t>
      </w:r>
      <w:r>
        <w:t>o specify a fixed value as the priority of SL-SRB4.</w:t>
      </w:r>
      <w:bookmarkEnd w:id="3"/>
    </w:p>
    <w:p w14:paraId="49E8F0E8" w14:textId="77777777" w:rsidR="00C01F33" w:rsidRPr="00CE0424" w:rsidRDefault="00C01F33" w:rsidP="00CE0424">
      <w:pPr>
        <w:pStyle w:val="1"/>
      </w:pPr>
      <w:r w:rsidRPr="00CE0424">
        <w:t>Conclusion</w:t>
      </w:r>
    </w:p>
    <w:p w14:paraId="7215B02A" w14:textId="77777777" w:rsidR="002567C1" w:rsidRDefault="002567C1" w:rsidP="002567C1">
      <w:pPr>
        <w:pStyle w:val="ab"/>
        <w:rPr>
          <w:bCs/>
        </w:rPr>
      </w:pPr>
      <w:r>
        <w:rPr>
          <w:bCs/>
        </w:rPr>
        <w:t>In this contribution, the remaining issues related to the work scope of relay discovery have been discussed. Some observations are listed below:</w:t>
      </w:r>
    </w:p>
    <w:p w14:paraId="44A4CB41" w14:textId="77777777" w:rsidR="0043721B" w:rsidRDefault="0043721B" w:rsidP="009D6C9D">
      <w:pPr>
        <w:pStyle w:val="Observation"/>
        <w:numPr>
          <w:ilvl w:val="0"/>
          <w:numId w:val="21"/>
        </w:numPr>
        <w:ind w:left="1708" w:hanging="1694"/>
      </w:pPr>
      <w:r>
        <w:rPr>
          <w:rFonts w:hint="eastAsia"/>
        </w:rPr>
        <w:t>F</w:t>
      </w:r>
      <w:r>
        <w:t>or the cases that gNB is not capable of layer 2 relay service and gNB does not provide relay related SIB, remote UE correspondingly has different behaviour.</w:t>
      </w:r>
    </w:p>
    <w:p w14:paraId="01164752" w14:textId="6F2E8409" w:rsidR="0043721B" w:rsidRDefault="0043721B" w:rsidP="0043721B">
      <w:pPr>
        <w:pStyle w:val="Observation"/>
      </w:pPr>
      <w:r>
        <w:rPr>
          <w:rFonts w:hint="eastAsia"/>
        </w:rPr>
        <w:t>T</w:t>
      </w:r>
      <w:r>
        <w:t>he relay related empty cannot help UE to recognize the relay architecture.</w:t>
      </w:r>
    </w:p>
    <w:p w14:paraId="668C4E5E" w14:textId="60666DA3" w:rsidR="0043721B" w:rsidRDefault="0043721B">
      <w:pPr>
        <w:pStyle w:val="Observation"/>
      </w:pPr>
      <w:r>
        <w:t>In Rel-16 NR V2X, UE would be provided with multiple transmission resource pool configurations for both mode 1 and mode 2.</w:t>
      </w:r>
    </w:p>
    <w:p w14:paraId="73F6BDF1" w14:textId="45143F0F" w:rsidR="002567C1" w:rsidRPr="002567C1" w:rsidRDefault="002567C1" w:rsidP="002567C1">
      <w:pPr>
        <w:pStyle w:val="ab"/>
        <w:rPr>
          <w:bCs/>
        </w:rPr>
      </w:pPr>
      <w:r>
        <w:rPr>
          <w:bCs/>
        </w:rPr>
        <w:t>Correspondingly, we propose the following for those issues</w:t>
      </w:r>
      <w:r>
        <w:t>:</w:t>
      </w:r>
      <w:r w:rsidRPr="00CE0424">
        <w:rPr>
          <w:b/>
          <w:bCs/>
        </w:rPr>
        <w:t xml:space="preserve"> </w:t>
      </w:r>
    </w:p>
    <w:p w14:paraId="2489DE75" w14:textId="42094255" w:rsidR="0043721B" w:rsidRDefault="0043721B" w:rsidP="009D6C9D">
      <w:pPr>
        <w:pStyle w:val="Proposal"/>
        <w:numPr>
          <w:ilvl w:val="0"/>
          <w:numId w:val="22"/>
        </w:numPr>
        <w:tabs>
          <w:tab w:val="clear" w:pos="1304"/>
          <w:tab w:val="clear" w:pos="1701"/>
          <w:tab w:val="num" w:pos="1722"/>
        </w:tabs>
        <w:ind w:left="1708" w:hanging="1708"/>
      </w:pPr>
      <w:r>
        <w:t>If t</w:t>
      </w:r>
      <w:r w:rsidRPr="00C0126D">
        <w:t xml:space="preserve">here is relay related SIB, and the concerned frequency is included within the SIB, but the </w:t>
      </w:r>
      <w:r>
        <w:t xml:space="preserve">Tx </w:t>
      </w:r>
      <w:r w:rsidRPr="00C0126D">
        <w:t>resource pool configuration is absent</w:t>
      </w:r>
      <w:r>
        <w:t>, remote UE, shall access into RRC connected state to acquire dedicated configuration on Tx resource pool.</w:t>
      </w:r>
    </w:p>
    <w:p w14:paraId="58280725" w14:textId="360334C2" w:rsidR="0043721B" w:rsidRPr="009D6C9D" w:rsidRDefault="0043721B" w:rsidP="0043721B">
      <w:pPr>
        <w:pStyle w:val="Proposal"/>
        <w:rPr>
          <w:b w:val="0"/>
        </w:rPr>
      </w:pPr>
      <w:r>
        <w:t>If there is relay related SIB, but the configuration of concerned frequency is not included within the SIB and if there is Uu deployed at the concerned frequency, remote UE, shall rely on the relayed related SIB, if any, broadcasted in the concerned frequency.</w:t>
      </w:r>
    </w:p>
    <w:p w14:paraId="340BB6FE" w14:textId="65040A82" w:rsidR="00E70EB0" w:rsidRDefault="00E70EB0">
      <w:pPr>
        <w:pStyle w:val="Proposal"/>
      </w:pPr>
      <w:r>
        <w:lastRenderedPageBreak/>
        <w:t>If there is relay related SIB, but the configuration of concerned frequency is not included within the SIB and if there is no Uu deployed at the concerned frequency, remote UE, shall rely on pre-configuration.</w:t>
      </w:r>
    </w:p>
    <w:p w14:paraId="67140FB7" w14:textId="3076EC81" w:rsidR="00765A16" w:rsidRPr="009D6C9D" w:rsidRDefault="00765A16" w:rsidP="00765A16">
      <w:pPr>
        <w:pStyle w:val="Proposal"/>
      </w:pPr>
      <w:r>
        <w:rPr>
          <w:rFonts w:hint="eastAsia"/>
        </w:rPr>
        <w:t>I</w:t>
      </w:r>
      <w:r>
        <w:t>f there is relay related SIB, and the concerned frequency is included within the SIB, but the Rx resource pool configuration is absent and if there is Uu deployed at the concerned frequency, remote UE shall rely on the Rx pool configuration from relayed related SIB, if any, broadcasted in the concerned frequency.</w:t>
      </w:r>
    </w:p>
    <w:p w14:paraId="12A6EBB7" w14:textId="19EDACBF" w:rsidR="0043721B" w:rsidRDefault="0043721B" w:rsidP="0043721B">
      <w:pPr>
        <w:pStyle w:val="Proposal"/>
      </w:pPr>
      <w:r>
        <w:t>If t</w:t>
      </w:r>
      <w:r w:rsidRPr="00C0126D">
        <w:t xml:space="preserve">here is </w:t>
      </w:r>
      <w:r>
        <w:t>Uu deployment but no relay related SIB broadcasted on a frequency, remote UE does not perform discovery transmission / reception on the concerned frequency.</w:t>
      </w:r>
    </w:p>
    <w:p w14:paraId="4E08CFE9" w14:textId="7308E694" w:rsidR="00E70EB0" w:rsidRDefault="00E70EB0">
      <w:pPr>
        <w:pStyle w:val="Proposal"/>
      </w:pPr>
      <w:r>
        <w:rPr>
          <w:rFonts w:hint="eastAsia"/>
        </w:rPr>
        <w:t>I</w:t>
      </w:r>
      <w:r>
        <w:t>f there is neither relayed-related SIB nor Uu deployment on the concerned frequency, remote UE shall rely on pre-configuration.</w:t>
      </w:r>
    </w:p>
    <w:p w14:paraId="213D2214" w14:textId="77777777" w:rsidR="0043721B" w:rsidRDefault="0043721B" w:rsidP="0043721B">
      <w:pPr>
        <w:pStyle w:val="Proposal"/>
      </w:pPr>
      <w:r>
        <w:t>Layer 2 out-of-coverage remote UE but connected to a relay UE should follow network configuration if exists.</w:t>
      </w:r>
    </w:p>
    <w:p w14:paraId="415110A3" w14:textId="77777777" w:rsidR="0043721B" w:rsidRPr="002567C1" w:rsidRDefault="0043721B" w:rsidP="0043721B">
      <w:pPr>
        <w:pStyle w:val="Proposal"/>
      </w:pPr>
      <w:r>
        <w:t>Layer 3 out-of-coverage remote UE but connected to a relay UE should use pre-configuration for transmission/reception of discovery message.</w:t>
      </w:r>
    </w:p>
    <w:p w14:paraId="5DF81FF8" w14:textId="77777777" w:rsidR="0043721B" w:rsidRDefault="0043721B" w:rsidP="0043721B">
      <w:pPr>
        <w:pStyle w:val="Proposal"/>
      </w:pPr>
      <w:r>
        <w:t>Relay type (L2/3 relay) support should be reflected in the SIB to help UE differentiate the following cases:</w:t>
      </w:r>
    </w:p>
    <w:p w14:paraId="12EF565F" w14:textId="77777777" w:rsidR="0043721B" w:rsidRPr="0083711A" w:rsidRDefault="0043721B" w:rsidP="0043721B">
      <w:pPr>
        <w:pStyle w:val="Proposal"/>
        <w:numPr>
          <w:ilvl w:val="0"/>
          <w:numId w:val="19"/>
        </w:numPr>
        <w:ind w:left="2127" w:hanging="284"/>
      </w:pPr>
      <w:r w:rsidRPr="0083711A">
        <w:t xml:space="preserve">Network support layer </w:t>
      </w:r>
      <w:r>
        <w:t>2/</w:t>
      </w:r>
      <w:r w:rsidRPr="0083711A">
        <w:t xml:space="preserve">3 relay but does not provide any layer </w:t>
      </w:r>
      <w:r>
        <w:t>2/</w:t>
      </w:r>
      <w:r w:rsidRPr="0083711A">
        <w:t>3 relay configuration</w:t>
      </w:r>
    </w:p>
    <w:p w14:paraId="02D135DC" w14:textId="77777777" w:rsidR="0043721B" w:rsidRPr="0083711A" w:rsidRDefault="0043721B" w:rsidP="0043721B">
      <w:pPr>
        <w:pStyle w:val="Proposal"/>
        <w:numPr>
          <w:ilvl w:val="0"/>
          <w:numId w:val="19"/>
        </w:numPr>
        <w:ind w:left="2127" w:hanging="284"/>
      </w:pPr>
      <w:r w:rsidRPr="0083711A">
        <w:t xml:space="preserve">Network does not support layer </w:t>
      </w:r>
      <w:r>
        <w:t>2/</w:t>
      </w:r>
      <w:r w:rsidRPr="0083711A">
        <w:t>3 relay</w:t>
      </w:r>
    </w:p>
    <w:p w14:paraId="2F0BE701" w14:textId="77777777" w:rsidR="0043721B" w:rsidRDefault="0043721B" w:rsidP="0043721B">
      <w:pPr>
        <w:pStyle w:val="Proposal"/>
      </w:pPr>
      <w:r>
        <w:t>Separate resource pool configuration for discovery message and normal sidelink communication shall also be applicable.</w:t>
      </w:r>
    </w:p>
    <w:p w14:paraId="76A9E00A" w14:textId="77777777" w:rsidR="0043721B" w:rsidRPr="007652E1" w:rsidRDefault="0043721B" w:rsidP="0043721B">
      <w:pPr>
        <w:pStyle w:val="Proposal"/>
      </w:pPr>
      <w:r>
        <w:t>To reuse Rel-16 open loop power control mechanism for the transmission of sidelink discovery messages.</w:t>
      </w:r>
    </w:p>
    <w:p w14:paraId="6E04C5D5" w14:textId="77777777" w:rsidR="0043721B" w:rsidRPr="00CE0424" w:rsidRDefault="0043721B" w:rsidP="0043721B">
      <w:pPr>
        <w:pStyle w:val="Proposal"/>
      </w:pPr>
      <w:r>
        <w:rPr>
          <w:rFonts w:hint="eastAsia"/>
        </w:rPr>
        <w:t>T</w:t>
      </w:r>
      <w:r>
        <w:t>o specify a fixed value as the priority of SL-SRB4.</w:t>
      </w:r>
    </w:p>
    <w:p w14:paraId="37949F85" w14:textId="77777777" w:rsidR="00F507D1" w:rsidRPr="00CE0424" w:rsidRDefault="00F507D1" w:rsidP="00CE0424">
      <w:pPr>
        <w:pStyle w:val="1"/>
      </w:pPr>
      <w:bookmarkStart w:id="4" w:name="_In-sequence_SDU_delivery"/>
      <w:bookmarkEnd w:id="4"/>
      <w:r w:rsidRPr="00CE0424">
        <w:t>References</w:t>
      </w:r>
    </w:p>
    <w:p w14:paraId="5331F595" w14:textId="77777777" w:rsidR="003A7EF3" w:rsidRPr="00CE0424" w:rsidRDefault="003A7EF3" w:rsidP="00CE0424">
      <w:pPr>
        <w:pStyle w:val="ab"/>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4D7C3" w14:textId="77777777" w:rsidR="00F1765A" w:rsidRDefault="00F1765A">
      <w:r>
        <w:separator/>
      </w:r>
    </w:p>
  </w:endnote>
  <w:endnote w:type="continuationSeparator" w:id="0">
    <w:p w14:paraId="3408091E" w14:textId="77777777" w:rsidR="00F1765A" w:rsidRDefault="00F1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3E9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3E92">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4A39A" w14:textId="77777777" w:rsidR="00F1765A" w:rsidRDefault="00F1765A">
      <w:r>
        <w:separator/>
      </w:r>
    </w:p>
  </w:footnote>
  <w:footnote w:type="continuationSeparator" w:id="0">
    <w:p w14:paraId="67AAC451" w14:textId="77777777" w:rsidR="00F1765A" w:rsidRDefault="00F1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2279300A"/>
    <w:multiLevelType w:val="hybridMultilevel"/>
    <w:tmpl w:val="C2026674"/>
    <w:lvl w:ilvl="0" w:tplc="472491E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CE0657"/>
    <w:multiLevelType w:val="hybridMultilevel"/>
    <w:tmpl w:val="55AC1526"/>
    <w:lvl w:ilvl="0" w:tplc="8F866D3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1ABE31DA"/>
    <w:lvl w:ilvl="0" w:tplc="E9ACF1D6">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5E4E71"/>
    <w:multiLevelType w:val="hybridMultilevel"/>
    <w:tmpl w:val="562E81FE"/>
    <w:lvl w:ilvl="0" w:tplc="E1921EF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C4527A"/>
    <w:multiLevelType w:val="hybridMultilevel"/>
    <w:tmpl w:val="F8D6AE6C"/>
    <w:lvl w:ilvl="0" w:tplc="CC94CF5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3"/>
  </w:num>
  <w:num w:numId="3">
    <w:abstractNumId w:val="9"/>
  </w:num>
  <w:num w:numId="4">
    <w:abstractNumId w:val="11"/>
  </w:num>
  <w:num w:numId="5">
    <w:abstractNumId w:val="7"/>
  </w:num>
  <w:num w:numId="6">
    <w:abstractNumId w:val="12"/>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10"/>
  </w:num>
  <w:num w:numId="15">
    <w:abstractNumId w:val="16"/>
  </w:num>
  <w:num w:numId="16">
    <w:abstractNumId w:val="9"/>
    <w:lvlOverride w:ilvl="0">
      <w:startOverride w:val="1"/>
    </w:lvlOverride>
  </w:num>
  <w:num w:numId="17">
    <w:abstractNumId w:val="14"/>
    <w:lvlOverride w:ilvl="0">
      <w:startOverride w:val="1"/>
    </w:lvlOverride>
  </w:num>
  <w:num w:numId="18">
    <w:abstractNumId w:val="17"/>
  </w:num>
  <w:num w:numId="19">
    <w:abstractNumId w:val="6"/>
  </w:num>
  <w:num w:numId="20">
    <w:abstractNumId w:val="4"/>
  </w:num>
  <w:num w:numId="21">
    <w:abstractNumId w:val="14"/>
    <w:lvlOverride w:ilvl="0">
      <w:startOverride w:val="1"/>
    </w:lvlOverride>
  </w:num>
  <w:num w:numId="22">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3tjSyMDYzNzY1MjNQ0lEKTi0uzszPAykwqQUAxkqiMywAAAA="/>
  </w:docVars>
  <w:rsids>
    <w:rsidRoot w:val="004D7AC4"/>
    <w:rsid w:val="000006E1"/>
    <w:rsid w:val="00002A37"/>
    <w:rsid w:val="00006446"/>
    <w:rsid w:val="00006896"/>
    <w:rsid w:val="00007CDC"/>
    <w:rsid w:val="00011B28"/>
    <w:rsid w:val="00015D15"/>
    <w:rsid w:val="0002564D"/>
    <w:rsid w:val="00025ECA"/>
    <w:rsid w:val="000325B8"/>
    <w:rsid w:val="00034C15"/>
    <w:rsid w:val="00036BA1"/>
    <w:rsid w:val="000400F6"/>
    <w:rsid w:val="000422E2"/>
    <w:rsid w:val="00042F22"/>
    <w:rsid w:val="000444EF"/>
    <w:rsid w:val="00052A07"/>
    <w:rsid w:val="000534E3"/>
    <w:rsid w:val="0005606A"/>
    <w:rsid w:val="00057117"/>
    <w:rsid w:val="000616E7"/>
    <w:rsid w:val="0006487E"/>
    <w:rsid w:val="00065E1A"/>
    <w:rsid w:val="00067419"/>
    <w:rsid w:val="00077E5F"/>
    <w:rsid w:val="0008036A"/>
    <w:rsid w:val="00081AE6"/>
    <w:rsid w:val="000855EB"/>
    <w:rsid w:val="00085B52"/>
    <w:rsid w:val="000866F2"/>
    <w:rsid w:val="0009009F"/>
    <w:rsid w:val="00091557"/>
    <w:rsid w:val="000924C1"/>
    <w:rsid w:val="000924F0"/>
    <w:rsid w:val="00093474"/>
    <w:rsid w:val="0009510F"/>
    <w:rsid w:val="000A0D49"/>
    <w:rsid w:val="000A1B7B"/>
    <w:rsid w:val="000A56F2"/>
    <w:rsid w:val="000B2719"/>
    <w:rsid w:val="000B3A8F"/>
    <w:rsid w:val="000B4AB9"/>
    <w:rsid w:val="000B58C3"/>
    <w:rsid w:val="000B61E9"/>
    <w:rsid w:val="000C165A"/>
    <w:rsid w:val="000C2E19"/>
    <w:rsid w:val="000C742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F17"/>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4112"/>
    <w:rsid w:val="001F54C5"/>
    <w:rsid w:val="001F662C"/>
    <w:rsid w:val="001F6779"/>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7C1"/>
    <w:rsid w:val="00257543"/>
    <w:rsid w:val="0026137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4A0"/>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906"/>
    <w:rsid w:val="00346DB5"/>
    <w:rsid w:val="003477B1"/>
    <w:rsid w:val="00357380"/>
    <w:rsid w:val="003602D9"/>
    <w:rsid w:val="003604CE"/>
    <w:rsid w:val="00370E47"/>
    <w:rsid w:val="003742AC"/>
    <w:rsid w:val="00377CE1"/>
    <w:rsid w:val="00380CE2"/>
    <w:rsid w:val="00385BF0"/>
    <w:rsid w:val="003939FF"/>
    <w:rsid w:val="003A0272"/>
    <w:rsid w:val="003A2223"/>
    <w:rsid w:val="003A2A0F"/>
    <w:rsid w:val="003A45A1"/>
    <w:rsid w:val="003A5B0A"/>
    <w:rsid w:val="003A6BAC"/>
    <w:rsid w:val="003A7EF3"/>
    <w:rsid w:val="003B159C"/>
    <w:rsid w:val="003B369F"/>
    <w:rsid w:val="003B36A3"/>
    <w:rsid w:val="003B36F3"/>
    <w:rsid w:val="003B7FE5"/>
    <w:rsid w:val="003C11C8"/>
    <w:rsid w:val="003C2702"/>
    <w:rsid w:val="003C7806"/>
    <w:rsid w:val="003D0E89"/>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D9F"/>
    <w:rsid w:val="00407CD3"/>
    <w:rsid w:val="00410134"/>
    <w:rsid w:val="00410B72"/>
    <w:rsid w:val="00410F18"/>
    <w:rsid w:val="0041263E"/>
    <w:rsid w:val="00412A1E"/>
    <w:rsid w:val="00413AAC"/>
    <w:rsid w:val="00413E92"/>
    <w:rsid w:val="00421105"/>
    <w:rsid w:val="00421C12"/>
    <w:rsid w:val="004242F4"/>
    <w:rsid w:val="00427248"/>
    <w:rsid w:val="0043721B"/>
    <w:rsid w:val="00437447"/>
    <w:rsid w:val="00441A92"/>
    <w:rsid w:val="00442E90"/>
    <w:rsid w:val="00444F56"/>
    <w:rsid w:val="00446488"/>
    <w:rsid w:val="004517AA"/>
    <w:rsid w:val="00452CAC"/>
    <w:rsid w:val="00457565"/>
    <w:rsid w:val="00457B71"/>
    <w:rsid w:val="00465B1A"/>
    <w:rsid w:val="004669E2"/>
    <w:rsid w:val="00470C31"/>
    <w:rsid w:val="00472392"/>
    <w:rsid w:val="004734D0"/>
    <w:rsid w:val="0047556B"/>
    <w:rsid w:val="00477768"/>
    <w:rsid w:val="00492BC5"/>
    <w:rsid w:val="004964F1"/>
    <w:rsid w:val="004A16BC"/>
    <w:rsid w:val="004A1C66"/>
    <w:rsid w:val="004A2B94"/>
    <w:rsid w:val="004A2E6C"/>
    <w:rsid w:val="004B61AA"/>
    <w:rsid w:val="004B7C0C"/>
    <w:rsid w:val="004C3898"/>
    <w:rsid w:val="004D36B1"/>
    <w:rsid w:val="004D7AC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0945"/>
    <w:rsid w:val="0056121F"/>
    <w:rsid w:val="00562595"/>
    <w:rsid w:val="00571BC9"/>
    <w:rsid w:val="00572505"/>
    <w:rsid w:val="00582809"/>
    <w:rsid w:val="00582B92"/>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4A0"/>
    <w:rsid w:val="00625D1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1B6"/>
    <w:rsid w:val="006613A6"/>
    <w:rsid w:val="006627A2"/>
    <w:rsid w:val="006634E6"/>
    <w:rsid w:val="006655EE"/>
    <w:rsid w:val="00667EE7"/>
    <w:rsid w:val="00670922"/>
    <w:rsid w:val="00670BE1"/>
    <w:rsid w:val="0067218F"/>
    <w:rsid w:val="006741F2"/>
    <w:rsid w:val="00674C8A"/>
    <w:rsid w:val="00674CC3"/>
    <w:rsid w:val="00675C72"/>
    <w:rsid w:val="006771F9"/>
    <w:rsid w:val="006776D7"/>
    <w:rsid w:val="00681003"/>
    <w:rsid w:val="006817C9"/>
    <w:rsid w:val="00682545"/>
    <w:rsid w:val="00683ECE"/>
    <w:rsid w:val="00695FC2"/>
    <w:rsid w:val="00696949"/>
    <w:rsid w:val="00697052"/>
    <w:rsid w:val="006A46FB"/>
    <w:rsid w:val="006A54B3"/>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2E1"/>
    <w:rsid w:val="00765A16"/>
    <w:rsid w:val="00766BAD"/>
    <w:rsid w:val="007755F2"/>
    <w:rsid w:val="00776971"/>
    <w:rsid w:val="0078177E"/>
    <w:rsid w:val="0078304C"/>
    <w:rsid w:val="00783673"/>
    <w:rsid w:val="00785490"/>
    <w:rsid w:val="00786E7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5DD"/>
    <w:rsid w:val="007D5901"/>
    <w:rsid w:val="007D7526"/>
    <w:rsid w:val="007E4610"/>
    <w:rsid w:val="007E4715"/>
    <w:rsid w:val="007E505B"/>
    <w:rsid w:val="007E7091"/>
    <w:rsid w:val="00803FAE"/>
    <w:rsid w:val="0080605F"/>
    <w:rsid w:val="00807786"/>
    <w:rsid w:val="00811211"/>
    <w:rsid w:val="00811FCB"/>
    <w:rsid w:val="008158D6"/>
    <w:rsid w:val="00817196"/>
    <w:rsid w:val="008235DB"/>
    <w:rsid w:val="00824AB4"/>
    <w:rsid w:val="00824C22"/>
    <w:rsid w:val="00825C42"/>
    <w:rsid w:val="00825D25"/>
    <w:rsid w:val="00827D6F"/>
    <w:rsid w:val="0083711A"/>
    <w:rsid w:val="008376AC"/>
    <w:rsid w:val="008444E8"/>
    <w:rsid w:val="00844E80"/>
    <w:rsid w:val="00845283"/>
    <w:rsid w:val="00846FE7"/>
    <w:rsid w:val="0085337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F45"/>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11E"/>
    <w:rsid w:val="009B564E"/>
    <w:rsid w:val="009B7E87"/>
    <w:rsid w:val="009C403E"/>
    <w:rsid w:val="009D4FF0"/>
    <w:rsid w:val="009D6C9D"/>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182"/>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AEA"/>
    <w:rsid w:val="00B05084"/>
    <w:rsid w:val="00B157F9"/>
    <w:rsid w:val="00B20256"/>
    <w:rsid w:val="00B20D09"/>
    <w:rsid w:val="00B2763F"/>
    <w:rsid w:val="00B27AAC"/>
    <w:rsid w:val="00B30929"/>
    <w:rsid w:val="00B372AA"/>
    <w:rsid w:val="00B40445"/>
    <w:rsid w:val="00B41888"/>
    <w:rsid w:val="00B45A52"/>
    <w:rsid w:val="00B46175"/>
    <w:rsid w:val="00B627D3"/>
    <w:rsid w:val="00B664C7"/>
    <w:rsid w:val="00B739F6"/>
    <w:rsid w:val="00B75688"/>
    <w:rsid w:val="00B81A6C"/>
    <w:rsid w:val="00B85DE5"/>
    <w:rsid w:val="00B90F73"/>
    <w:rsid w:val="00B93B59"/>
    <w:rsid w:val="00B9406A"/>
    <w:rsid w:val="00BA2280"/>
    <w:rsid w:val="00BA2A08"/>
    <w:rsid w:val="00BA56D2"/>
    <w:rsid w:val="00BA76E0"/>
    <w:rsid w:val="00BB1F68"/>
    <w:rsid w:val="00BB2A25"/>
    <w:rsid w:val="00BB51E9"/>
    <w:rsid w:val="00BC0FDC"/>
    <w:rsid w:val="00BC3053"/>
    <w:rsid w:val="00BC4D2E"/>
    <w:rsid w:val="00BC6B68"/>
    <w:rsid w:val="00BD48AC"/>
    <w:rsid w:val="00BD5F1A"/>
    <w:rsid w:val="00BE1234"/>
    <w:rsid w:val="00BE2FA6"/>
    <w:rsid w:val="00BE333F"/>
    <w:rsid w:val="00BE7406"/>
    <w:rsid w:val="00BE7603"/>
    <w:rsid w:val="00BF3279"/>
    <w:rsid w:val="00BF74C7"/>
    <w:rsid w:val="00C0126D"/>
    <w:rsid w:val="00C015F1"/>
    <w:rsid w:val="00C01F33"/>
    <w:rsid w:val="00C02CC6"/>
    <w:rsid w:val="00C040F7"/>
    <w:rsid w:val="00C044AB"/>
    <w:rsid w:val="00C05706"/>
    <w:rsid w:val="00C07377"/>
    <w:rsid w:val="00C10478"/>
    <w:rsid w:val="00C12107"/>
    <w:rsid w:val="00C14128"/>
    <w:rsid w:val="00C14D4B"/>
    <w:rsid w:val="00C154BB"/>
    <w:rsid w:val="00C15AA2"/>
    <w:rsid w:val="00C279B5"/>
    <w:rsid w:val="00C27C45"/>
    <w:rsid w:val="00C3719D"/>
    <w:rsid w:val="00C43C87"/>
    <w:rsid w:val="00C54995"/>
    <w:rsid w:val="00C54D41"/>
    <w:rsid w:val="00C571FC"/>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BEF"/>
    <w:rsid w:val="00CB1F63"/>
    <w:rsid w:val="00CB7170"/>
    <w:rsid w:val="00CC040E"/>
    <w:rsid w:val="00CC0F24"/>
    <w:rsid w:val="00CC111F"/>
    <w:rsid w:val="00CC2011"/>
    <w:rsid w:val="00CC3EA0"/>
    <w:rsid w:val="00CC7B45"/>
    <w:rsid w:val="00CD1188"/>
    <w:rsid w:val="00CD2ED1"/>
    <w:rsid w:val="00CD337B"/>
    <w:rsid w:val="00CD7C43"/>
    <w:rsid w:val="00CE0424"/>
    <w:rsid w:val="00CE7561"/>
    <w:rsid w:val="00CF1354"/>
    <w:rsid w:val="00CF3B1F"/>
    <w:rsid w:val="00CF3BF6"/>
    <w:rsid w:val="00CF625B"/>
    <w:rsid w:val="00CF687E"/>
    <w:rsid w:val="00D0147C"/>
    <w:rsid w:val="00D0349B"/>
    <w:rsid w:val="00D06E00"/>
    <w:rsid w:val="00D10249"/>
    <w:rsid w:val="00D115C3"/>
    <w:rsid w:val="00D11897"/>
    <w:rsid w:val="00D13135"/>
    <w:rsid w:val="00D13E4E"/>
    <w:rsid w:val="00D239A7"/>
    <w:rsid w:val="00D23F47"/>
    <w:rsid w:val="00D23F5C"/>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5B8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405"/>
    <w:rsid w:val="00DF37A0"/>
    <w:rsid w:val="00E110E7"/>
    <w:rsid w:val="00E11B20"/>
    <w:rsid w:val="00E17FA2"/>
    <w:rsid w:val="00E22330"/>
    <w:rsid w:val="00E2631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EB0"/>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518"/>
    <w:rsid w:val="00EC5653"/>
    <w:rsid w:val="00EC71CE"/>
    <w:rsid w:val="00ED1006"/>
    <w:rsid w:val="00EF18FE"/>
    <w:rsid w:val="00EF5787"/>
    <w:rsid w:val="00EF60D0"/>
    <w:rsid w:val="00F0321E"/>
    <w:rsid w:val="00F0528D"/>
    <w:rsid w:val="00F06C67"/>
    <w:rsid w:val="00F06DFD"/>
    <w:rsid w:val="00F071D1"/>
    <w:rsid w:val="00F07533"/>
    <w:rsid w:val="00F10629"/>
    <w:rsid w:val="00F15FA5"/>
    <w:rsid w:val="00F1765A"/>
    <w:rsid w:val="00F209B7"/>
    <w:rsid w:val="00F2376F"/>
    <w:rsid w:val="00F243D8"/>
    <w:rsid w:val="00F30828"/>
    <w:rsid w:val="00F313D6"/>
    <w:rsid w:val="00F40F0C"/>
    <w:rsid w:val="00F4766C"/>
    <w:rsid w:val="00F5060E"/>
    <w:rsid w:val="00F507D1"/>
    <w:rsid w:val="00F519CE"/>
    <w:rsid w:val="00F51ADA"/>
    <w:rsid w:val="00F5227B"/>
    <w:rsid w:val="00F607C5"/>
    <w:rsid w:val="00F60DEA"/>
    <w:rsid w:val="00F6302A"/>
    <w:rsid w:val="00F64C2B"/>
    <w:rsid w:val="00F651BE"/>
    <w:rsid w:val="00F6622C"/>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204"/>
    <w:rsid w:val="00FE7336"/>
    <w:rsid w:val="00FE787C"/>
    <w:rsid w:val="00FF45A5"/>
    <w:rsid w:val="00FF5C91"/>
    <w:rsid w:val="00FF6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0126D"/>
    <w:pPr>
      <w:overflowPunct w:val="0"/>
      <w:autoSpaceDE w:val="0"/>
      <w:autoSpaceDN w:val="0"/>
      <w:adjustRightInd w:val="0"/>
      <w:spacing w:after="120"/>
      <w:jc w:val="both"/>
      <w:textAlignment w:val="baseline"/>
    </w:pPr>
    <w:rPr>
      <w:rFonts w:ascii="Arial" w:eastAsiaTheme="minorEastAsia" w:hAnsi="Arial"/>
      <w:lang w:val="en-GB"/>
    </w:rPr>
  </w:style>
  <w:style w:type="paragraph" w:styleId="1">
    <w:name w:val="heading 1"/>
    <w:next w:val="a0"/>
    <w:link w:val="10"/>
    <w:qFormat/>
    <w:rsid w:val="00C0126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6"/>
      <w:szCs w:val="36"/>
      <w:lang w:val="en-GB"/>
    </w:rPr>
  </w:style>
  <w:style w:type="paragraph" w:styleId="2">
    <w:name w:val="heading 2"/>
    <w:basedOn w:val="1"/>
    <w:next w:val="a0"/>
    <w:qFormat/>
    <w:rsid w:val="00C0126D"/>
    <w:pPr>
      <w:numPr>
        <w:ilvl w:val="1"/>
      </w:numPr>
      <w:pBdr>
        <w:top w:val="none" w:sz="0" w:space="0" w:color="auto"/>
      </w:pBdr>
      <w:spacing w:before="180"/>
      <w:outlineLvl w:val="1"/>
    </w:pPr>
    <w:rPr>
      <w:sz w:val="32"/>
      <w:szCs w:val="32"/>
    </w:rPr>
  </w:style>
  <w:style w:type="paragraph" w:styleId="3">
    <w:name w:val="heading 3"/>
    <w:basedOn w:val="2"/>
    <w:next w:val="a0"/>
    <w:qFormat/>
    <w:rsid w:val="00C0126D"/>
    <w:pPr>
      <w:numPr>
        <w:ilvl w:val="2"/>
      </w:numPr>
      <w:spacing w:before="120"/>
      <w:outlineLvl w:val="2"/>
    </w:pPr>
    <w:rPr>
      <w:sz w:val="28"/>
      <w:szCs w:val="28"/>
    </w:rPr>
  </w:style>
  <w:style w:type="paragraph" w:styleId="4">
    <w:name w:val="heading 4"/>
    <w:basedOn w:val="3"/>
    <w:next w:val="a0"/>
    <w:qFormat/>
    <w:rsid w:val="00C0126D"/>
    <w:pPr>
      <w:numPr>
        <w:ilvl w:val="3"/>
      </w:numPr>
      <w:outlineLvl w:val="3"/>
    </w:pPr>
    <w:rPr>
      <w:sz w:val="24"/>
      <w:szCs w:val="24"/>
    </w:rPr>
  </w:style>
  <w:style w:type="paragraph" w:styleId="5">
    <w:name w:val="heading 5"/>
    <w:basedOn w:val="4"/>
    <w:next w:val="a0"/>
    <w:qFormat/>
    <w:rsid w:val="00C0126D"/>
    <w:pPr>
      <w:numPr>
        <w:ilvl w:val="4"/>
      </w:numPr>
      <w:outlineLvl w:val="4"/>
    </w:pPr>
    <w:rPr>
      <w:sz w:val="22"/>
      <w:szCs w:val="22"/>
    </w:rPr>
  </w:style>
  <w:style w:type="paragraph" w:styleId="6">
    <w:name w:val="heading 6"/>
    <w:basedOn w:val="a0"/>
    <w:next w:val="a0"/>
    <w:qFormat/>
    <w:rsid w:val="00C0126D"/>
    <w:pPr>
      <w:keepNext/>
      <w:keepLines/>
      <w:numPr>
        <w:ilvl w:val="5"/>
        <w:numId w:val="1"/>
      </w:numPr>
      <w:spacing w:before="120"/>
      <w:outlineLvl w:val="5"/>
    </w:pPr>
    <w:rPr>
      <w:rFonts w:cs="Arial"/>
    </w:rPr>
  </w:style>
  <w:style w:type="paragraph" w:styleId="7">
    <w:name w:val="heading 7"/>
    <w:basedOn w:val="a0"/>
    <w:next w:val="a0"/>
    <w:qFormat/>
    <w:rsid w:val="00C0126D"/>
    <w:pPr>
      <w:keepNext/>
      <w:keepLines/>
      <w:numPr>
        <w:ilvl w:val="6"/>
        <w:numId w:val="1"/>
      </w:numPr>
      <w:spacing w:before="120"/>
      <w:outlineLvl w:val="6"/>
    </w:pPr>
    <w:rPr>
      <w:rFonts w:cs="Arial"/>
    </w:rPr>
  </w:style>
  <w:style w:type="paragraph" w:styleId="8">
    <w:name w:val="heading 8"/>
    <w:basedOn w:val="7"/>
    <w:next w:val="a0"/>
    <w:qFormat/>
    <w:rsid w:val="00C0126D"/>
    <w:pPr>
      <w:numPr>
        <w:ilvl w:val="7"/>
      </w:numPr>
      <w:outlineLvl w:val="7"/>
    </w:pPr>
  </w:style>
  <w:style w:type="paragraph" w:styleId="9">
    <w:name w:val="heading 9"/>
    <w:basedOn w:val="8"/>
    <w:next w:val="a0"/>
    <w:qFormat/>
    <w:rsid w:val="00C0126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C0126D"/>
    <w:pPr>
      <w:spacing w:before="180"/>
      <w:ind w:left="2693" w:hanging="2693"/>
    </w:pPr>
    <w:rPr>
      <w:b w:val="0"/>
      <w:bCs/>
    </w:rPr>
  </w:style>
  <w:style w:type="paragraph" w:styleId="TOC1">
    <w:name w:val="toc 1"/>
    <w:aliases w:val="Observation TOC2"/>
    <w:uiPriority w:val="39"/>
    <w:rsid w:val="00C0126D"/>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Figure">
    <w:name w:val="Figure"/>
    <w:basedOn w:val="a0"/>
    <w:next w:val="a4"/>
    <w:rsid w:val="00C0126D"/>
    <w:pPr>
      <w:keepNext/>
      <w:keepLines/>
      <w:spacing w:before="180"/>
      <w:jc w:val="center"/>
    </w:pPr>
  </w:style>
  <w:style w:type="paragraph" w:styleId="a4">
    <w:name w:val="caption"/>
    <w:basedOn w:val="a0"/>
    <w:next w:val="a0"/>
    <w:qFormat/>
    <w:rsid w:val="00C0126D"/>
    <w:pPr>
      <w:spacing w:after="240"/>
      <w:jc w:val="center"/>
    </w:pPr>
    <w:rPr>
      <w:b/>
      <w:bCs/>
    </w:rPr>
  </w:style>
  <w:style w:type="paragraph" w:styleId="TOC5">
    <w:name w:val="toc 5"/>
    <w:aliases w:val="Observation TOC"/>
    <w:basedOn w:val="TOC4"/>
    <w:semiHidden/>
    <w:rsid w:val="00C0126D"/>
    <w:pPr>
      <w:tabs>
        <w:tab w:val="right" w:pos="1701"/>
      </w:tabs>
      <w:ind w:left="1701" w:hanging="1701"/>
    </w:pPr>
  </w:style>
  <w:style w:type="paragraph" w:styleId="TOC4">
    <w:name w:val="toc 4"/>
    <w:basedOn w:val="TOC3"/>
    <w:semiHidden/>
    <w:rsid w:val="00C0126D"/>
    <w:pPr>
      <w:ind w:left="1418" w:hanging="1418"/>
    </w:pPr>
  </w:style>
  <w:style w:type="paragraph" w:styleId="TOC3">
    <w:name w:val="toc 3"/>
    <w:basedOn w:val="TOC2"/>
    <w:semiHidden/>
    <w:rsid w:val="00C0126D"/>
    <w:pPr>
      <w:ind w:left="1134" w:hanging="1134"/>
    </w:pPr>
  </w:style>
  <w:style w:type="paragraph" w:styleId="TOC2">
    <w:name w:val="toc 2"/>
    <w:basedOn w:val="TOC1"/>
    <w:semiHidden/>
    <w:rsid w:val="00C0126D"/>
    <w:pPr>
      <w:keepNext w:val="0"/>
      <w:spacing w:before="0"/>
      <w:ind w:left="851" w:hanging="851"/>
    </w:pPr>
    <w:rPr>
      <w:szCs w:val="20"/>
    </w:rPr>
  </w:style>
  <w:style w:type="paragraph" w:styleId="21">
    <w:name w:val="index 2"/>
    <w:basedOn w:val="11"/>
    <w:semiHidden/>
    <w:rsid w:val="00C0126D"/>
    <w:pPr>
      <w:ind w:left="284"/>
    </w:pPr>
  </w:style>
  <w:style w:type="paragraph" w:styleId="11">
    <w:name w:val="index 1"/>
    <w:basedOn w:val="a0"/>
    <w:semiHidden/>
    <w:rsid w:val="00C0126D"/>
    <w:pPr>
      <w:keepLines/>
      <w:spacing w:after="0"/>
    </w:pPr>
  </w:style>
  <w:style w:type="paragraph" w:styleId="a5">
    <w:name w:val="Document Map"/>
    <w:basedOn w:val="a0"/>
    <w:semiHidden/>
    <w:rsid w:val="00C0126D"/>
    <w:pPr>
      <w:shd w:val="clear" w:color="auto" w:fill="000080"/>
    </w:pPr>
    <w:rPr>
      <w:rFonts w:ascii="Tahoma" w:hAnsi="Tahoma" w:cs="Tahoma"/>
    </w:rPr>
  </w:style>
  <w:style w:type="paragraph" w:styleId="22">
    <w:name w:val="List Number 2"/>
    <w:basedOn w:val="a6"/>
    <w:rsid w:val="00C0126D"/>
    <w:pPr>
      <w:ind w:left="851"/>
    </w:pPr>
  </w:style>
  <w:style w:type="paragraph" w:styleId="a6">
    <w:name w:val="List Number"/>
    <w:basedOn w:val="a7"/>
    <w:rsid w:val="00C0126D"/>
  </w:style>
  <w:style w:type="paragraph" w:styleId="a7">
    <w:name w:val="List"/>
    <w:basedOn w:val="a0"/>
    <w:rsid w:val="00C0126D"/>
    <w:pPr>
      <w:ind w:left="568" w:hanging="284"/>
    </w:pPr>
  </w:style>
  <w:style w:type="paragraph" w:styleId="a8">
    <w:name w:val="header"/>
    <w:rsid w:val="00C0126D"/>
    <w:pPr>
      <w:widowControl w:val="0"/>
      <w:overflowPunct w:val="0"/>
      <w:autoSpaceDE w:val="0"/>
      <w:autoSpaceDN w:val="0"/>
      <w:adjustRightInd w:val="0"/>
      <w:textAlignment w:val="baseline"/>
    </w:pPr>
    <w:rPr>
      <w:rFonts w:ascii="Arial" w:eastAsiaTheme="minorEastAsia" w:hAnsi="Arial" w:cs="Arial"/>
      <w:b/>
      <w:bCs/>
      <w:noProof/>
      <w:sz w:val="18"/>
      <w:szCs w:val="18"/>
    </w:rPr>
  </w:style>
  <w:style w:type="character" w:styleId="a9">
    <w:name w:val="footnote reference"/>
    <w:semiHidden/>
    <w:rsid w:val="00C0126D"/>
    <w:rPr>
      <w:b/>
      <w:bCs/>
      <w:position w:val="6"/>
      <w:sz w:val="16"/>
      <w:szCs w:val="16"/>
    </w:rPr>
  </w:style>
  <w:style w:type="paragraph" w:styleId="aa">
    <w:name w:val="footnote text"/>
    <w:basedOn w:val="a0"/>
    <w:semiHidden/>
    <w:rsid w:val="00C0126D"/>
    <w:pPr>
      <w:keepLines/>
      <w:spacing w:after="0"/>
      <w:ind w:left="454" w:hanging="454"/>
    </w:pPr>
    <w:rPr>
      <w:sz w:val="16"/>
      <w:szCs w:val="16"/>
    </w:rPr>
  </w:style>
  <w:style w:type="paragraph" w:customStyle="1" w:styleId="3GPPHeader">
    <w:name w:val="3GPP_Header"/>
    <w:basedOn w:val="a0"/>
    <w:rsid w:val="00C0126D"/>
    <w:pPr>
      <w:tabs>
        <w:tab w:val="left" w:pos="1701"/>
        <w:tab w:val="right" w:pos="9639"/>
      </w:tabs>
      <w:spacing w:after="240"/>
    </w:pPr>
    <w:rPr>
      <w:b/>
      <w:sz w:val="24"/>
    </w:rPr>
  </w:style>
  <w:style w:type="paragraph" w:styleId="TOC9">
    <w:name w:val="toc 9"/>
    <w:basedOn w:val="TOC8"/>
    <w:semiHidden/>
    <w:rsid w:val="00C0126D"/>
    <w:pPr>
      <w:ind w:left="1418" w:hanging="1418"/>
    </w:pPr>
  </w:style>
  <w:style w:type="paragraph" w:styleId="TOC6">
    <w:name w:val="toc 6"/>
    <w:basedOn w:val="TOC5"/>
    <w:next w:val="a0"/>
    <w:semiHidden/>
    <w:rsid w:val="00C0126D"/>
    <w:pPr>
      <w:ind w:left="1985" w:hanging="1985"/>
    </w:pPr>
  </w:style>
  <w:style w:type="paragraph" w:styleId="TOC7">
    <w:name w:val="toc 7"/>
    <w:basedOn w:val="TOC6"/>
    <w:next w:val="a0"/>
    <w:semiHidden/>
    <w:rsid w:val="00C0126D"/>
    <w:pPr>
      <w:ind w:left="2268" w:hanging="2268"/>
    </w:pPr>
  </w:style>
  <w:style w:type="paragraph" w:styleId="20">
    <w:name w:val="List Bullet 2"/>
    <w:basedOn w:val="a"/>
    <w:rsid w:val="00C0126D"/>
    <w:pPr>
      <w:numPr>
        <w:numId w:val="6"/>
      </w:numPr>
    </w:pPr>
  </w:style>
  <w:style w:type="paragraph" w:styleId="a">
    <w:name w:val="List Bullet"/>
    <w:basedOn w:val="ab"/>
    <w:rsid w:val="00C0126D"/>
    <w:pPr>
      <w:numPr>
        <w:numId w:val="5"/>
      </w:numPr>
    </w:pPr>
  </w:style>
  <w:style w:type="paragraph" w:styleId="30">
    <w:name w:val="List Bullet 3"/>
    <w:basedOn w:val="20"/>
    <w:rsid w:val="00C0126D"/>
    <w:pPr>
      <w:numPr>
        <w:numId w:val="7"/>
      </w:numPr>
    </w:pPr>
  </w:style>
  <w:style w:type="paragraph" w:customStyle="1" w:styleId="EQ">
    <w:name w:val="EQ"/>
    <w:basedOn w:val="a0"/>
    <w:next w:val="a0"/>
    <w:rsid w:val="00C0126D"/>
    <w:pPr>
      <w:keepLines/>
      <w:tabs>
        <w:tab w:val="center" w:pos="4536"/>
        <w:tab w:val="right" w:pos="9072"/>
      </w:tabs>
      <w:spacing w:after="180"/>
      <w:jc w:val="left"/>
    </w:pPr>
    <w:rPr>
      <w:noProof/>
      <w:lang w:eastAsia="en-US"/>
    </w:rPr>
  </w:style>
  <w:style w:type="paragraph" w:styleId="23">
    <w:name w:val="List 2"/>
    <w:basedOn w:val="a7"/>
    <w:rsid w:val="00C0126D"/>
    <w:pPr>
      <w:ind w:left="851"/>
    </w:pPr>
  </w:style>
  <w:style w:type="paragraph" w:styleId="31">
    <w:name w:val="List 3"/>
    <w:basedOn w:val="23"/>
    <w:rsid w:val="00C0126D"/>
    <w:pPr>
      <w:ind w:left="1135"/>
    </w:pPr>
  </w:style>
  <w:style w:type="paragraph" w:styleId="41">
    <w:name w:val="List 4"/>
    <w:basedOn w:val="31"/>
    <w:rsid w:val="00C0126D"/>
    <w:pPr>
      <w:ind w:left="1418"/>
    </w:pPr>
  </w:style>
  <w:style w:type="paragraph" w:styleId="51">
    <w:name w:val="List 5"/>
    <w:basedOn w:val="41"/>
    <w:rsid w:val="00C0126D"/>
    <w:pPr>
      <w:ind w:left="1702"/>
    </w:pPr>
  </w:style>
  <w:style w:type="paragraph" w:customStyle="1" w:styleId="EditorsNote">
    <w:name w:val="Editor's Note"/>
    <w:basedOn w:val="a0"/>
    <w:rsid w:val="00C0126D"/>
    <w:pPr>
      <w:keepLines/>
      <w:spacing w:after="180"/>
      <w:ind w:left="1135" w:hanging="851"/>
      <w:jc w:val="left"/>
    </w:pPr>
    <w:rPr>
      <w:color w:val="FF0000"/>
      <w:lang w:eastAsia="en-US"/>
    </w:rPr>
  </w:style>
  <w:style w:type="paragraph" w:styleId="40">
    <w:name w:val="List Bullet 4"/>
    <w:basedOn w:val="30"/>
    <w:rsid w:val="00C0126D"/>
    <w:pPr>
      <w:numPr>
        <w:numId w:val="8"/>
      </w:numPr>
    </w:pPr>
  </w:style>
  <w:style w:type="paragraph" w:styleId="50">
    <w:name w:val="List Bullet 5"/>
    <w:basedOn w:val="40"/>
    <w:rsid w:val="00C0126D"/>
    <w:pPr>
      <w:numPr>
        <w:numId w:val="4"/>
      </w:numPr>
    </w:pPr>
  </w:style>
  <w:style w:type="paragraph" w:styleId="ac">
    <w:name w:val="footer"/>
    <w:basedOn w:val="a8"/>
    <w:semiHidden/>
    <w:rsid w:val="00C0126D"/>
    <w:pPr>
      <w:jc w:val="center"/>
    </w:pPr>
    <w:rPr>
      <w:i/>
      <w:iCs/>
    </w:rPr>
  </w:style>
  <w:style w:type="paragraph" w:customStyle="1" w:styleId="Reference">
    <w:name w:val="Reference"/>
    <w:basedOn w:val="a0"/>
    <w:rsid w:val="00C0126D"/>
    <w:pPr>
      <w:numPr>
        <w:numId w:val="2"/>
      </w:numPr>
    </w:pPr>
  </w:style>
  <w:style w:type="paragraph" w:styleId="ad">
    <w:name w:val="Balloon Text"/>
    <w:basedOn w:val="a0"/>
    <w:semiHidden/>
    <w:rsid w:val="00C0126D"/>
    <w:rPr>
      <w:rFonts w:ascii="Tahoma" w:hAnsi="Tahoma" w:cs="Tahoma"/>
      <w:sz w:val="16"/>
      <w:szCs w:val="16"/>
    </w:rPr>
  </w:style>
  <w:style w:type="character" w:styleId="ae">
    <w:name w:val="page number"/>
    <w:basedOn w:val="a1"/>
    <w:semiHidden/>
    <w:rsid w:val="00C0126D"/>
  </w:style>
  <w:style w:type="paragraph" w:styleId="ab">
    <w:name w:val="Body Text"/>
    <w:basedOn w:val="a0"/>
    <w:link w:val="af"/>
    <w:rsid w:val="00C0126D"/>
  </w:style>
  <w:style w:type="character" w:styleId="af0">
    <w:name w:val="Hyperlink"/>
    <w:uiPriority w:val="99"/>
    <w:rsid w:val="00C0126D"/>
    <w:rPr>
      <w:color w:val="0000FF"/>
      <w:u w:val="single"/>
      <w:lang w:val="en-GB"/>
    </w:rPr>
  </w:style>
  <w:style w:type="character" w:styleId="af1">
    <w:name w:val="FollowedHyperlink"/>
    <w:semiHidden/>
    <w:rsid w:val="00C0126D"/>
    <w:rPr>
      <w:color w:val="FF0000"/>
      <w:u w:val="single"/>
    </w:rPr>
  </w:style>
  <w:style w:type="character" w:styleId="af2">
    <w:name w:val="annotation reference"/>
    <w:semiHidden/>
    <w:rsid w:val="00C0126D"/>
    <w:rPr>
      <w:sz w:val="16"/>
      <w:szCs w:val="16"/>
    </w:rPr>
  </w:style>
  <w:style w:type="paragraph" w:styleId="af3">
    <w:name w:val="annotation text"/>
    <w:basedOn w:val="a0"/>
    <w:semiHidden/>
    <w:rsid w:val="00C0126D"/>
  </w:style>
  <w:style w:type="paragraph" w:styleId="af4">
    <w:name w:val="annotation subject"/>
    <w:basedOn w:val="af3"/>
    <w:next w:val="af3"/>
    <w:semiHidden/>
    <w:rsid w:val="00C0126D"/>
    <w:rPr>
      <w:b/>
      <w:bCs/>
    </w:rPr>
  </w:style>
  <w:style w:type="character" w:customStyle="1" w:styleId="10">
    <w:name w:val="标题 1 字符"/>
    <w:link w:val="1"/>
    <w:rsid w:val="00C0126D"/>
    <w:rPr>
      <w:rFonts w:ascii="Arial" w:eastAsiaTheme="minorEastAsia" w:hAnsi="Arial" w:cs="Arial"/>
      <w:sz w:val="36"/>
      <w:szCs w:val="36"/>
      <w:lang w:val="en-GB"/>
    </w:rPr>
  </w:style>
  <w:style w:type="paragraph" w:customStyle="1" w:styleId="B1">
    <w:name w:val="B1"/>
    <w:basedOn w:val="a7"/>
    <w:link w:val="B1Char1"/>
    <w:qFormat/>
    <w:rsid w:val="00C0126D"/>
    <w:pPr>
      <w:spacing w:after="180"/>
      <w:jc w:val="left"/>
    </w:pPr>
    <w:rPr>
      <w:lang w:eastAsia="en-US"/>
    </w:rPr>
  </w:style>
  <w:style w:type="paragraph" w:customStyle="1" w:styleId="B2">
    <w:name w:val="B2"/>
    <w:basedOn w:val="23"/>
    <w:link w:val="B2Char"/>
    <w:qFormat/>
    <w:rsid w:val="00C0126D"/>
    <w:pPr>
      <w:spacing w:after="180"/>
      <w:jc w:val="left"/>
    </w:pPr>
    <w:rPr>
      <w:lang w:eastAsia="en-US"/>
    </w:rPr>
  </w:style>
  <w:style w:type="paragraph" w:customStyle="1" w:styleId="B3">
    <w:name w:val="B3"/>
    <w:basedOn w:val="31"/>
    <w:link w:val="B3Char2"/>
    <w:rsid w:val="00C0126D"/>
    <w:pPr>
      <w:spacing w:after="180"/>
      <w:jc w:val="left"/>
    </w:pPr>
    <w:rPr>
      <w:lang w:eastAsia="en-US"/>
    </w:rPr>
  </w:style>
  <w:style w:type="paragraph" w:customStyle="1" w:styleId="B4">
    <w:name w:val="B4"/>
    <w:basedOn w:val="41"/>
    <w:rsid w:val="00C0126D"/>
    <w:pPr>
      <w:spacing w:after="180"/>
      <w:jc w:val="left"/>
    </w:pPr>
    <w:rPr>
      <w:lang w:eastAsia="en-US"/>
    </w:rPr>
  </w:style>
  <w:style w:type="paragraph" w:customStyle="1" w:styleId="Proposal">
    <w:name w:val="Proposal"/>
    <w:basedOn w:val="a0"/>
    <w:rsid w:val="00C0126D"/>
    <w:pPr>
      <w:numPr>
        <w:numId w:val="3"/>
      </w:numPr>
      <w:tabs>
        <w:tab w:val="clear" w:pos="1304"/>
        <w:tab w:val="left" w:pos="1701"/>
      </w:tabs>
      <w:ind w:left="1701" w:hanging="1701"/>
    </w:pPr>
    <w:rPr>
      <w:b/>
      <w:bCs/>
    </w:rPr>
  </w:style>
  <w:style w:type="character" w:customStyle="1" w:styleId="af">
    <w:name w:val="正文文本 字符"/>
    <w:link w:val="ab"/>
    <w:rsid w:val="00C0126D"/>
    <w:rPr>
      <w:rFonts w:ascii="Arial" w:eastAsiaTheme="minorEastAsia" w:hAnsi="Arial"/>
      <w:lang w:val="en-GB"/>
    </w:rPr>
  </w:style>
  <w:style w:type="paragraph" w:customStyle="1" w:styleId="B5">
    <w:name w:val="B5"/>
    <w:basedOn w:val="51"/>
    <w:rsid w:val="00C0126D"/>
    <w:pPr>
      <w:spacing w:after="180"/>
      <w:jc w:val="left"/>
    </w:pPr>
    <w:rPr>
      <w:lang w:eastAsia="en-US"/>
    </w:rPr>
  </w:style>
  <w:style w:type="paragraph" w:customStyle="1" w:styleId="EX">
    <w:name w:val="EX"/>
    <w:basedOn w:val="a0"/>
    <w:rsid w:val="00C0126D"/>
    <w:pPr>
      <w:keepLines/>
      <w:spacing w:after="180"/>
      <w:ind w:left="1702" w:hanging="1418"/>
      <w:jc w:val="left"/>
    </w:pPr>
    <w:rPr>
      <w:lang w:eastAsia="en-US"/>
    </w:rPr>
  </w:style>
  <w:style w:type="paragraph" w:customStyle="1" w:styleId="EW">
    <w:name w:val="EW"/>
    <w:basedOn w:val="EX"/>
    <w:rsid w:val="00C0126D"/>
    <w:pPr>
      <w:spacing w:after="0"/>
    </w:pPr>
  </w:style>
  <w:style w:type="paragraph" w:customStyle="1" w:styleId="TAL">
    <w:name w:val="TAL"/>
    <w:basedOn w:val="a0"/>
    <w:rsid w:val="00C0126D"/>
    <w:pPr>
      <w:keepNext/>
      <w:keepLines/>
      <w:spacing w:after="0"/>
      <w:jc w:val="left"/>
    </w:pPr>
    <w:rPr>
      <w:sz w:val="18"/>
      <w:lang w:eastAsia="en-US"/>
    </w:rPr>
  </w:style>
  <w:style w:type="paragraph" w:customStyle="1" w:styleId="TAC">
    <w:name w:val="TAC"/>
    <w:basedOn w:val="TAL"/>
    <w:rsid w:val="00C0126D"/>
    <w:pPr>
      <w:jc w:val="center"/>
    </w:pPr>
  </w:style>
  <w:style w:type="paragraph" w:customStyle="1" w:styleId="TAH">
    <w:name w:val="TAH"/>
    <w:basedOn w:val="TAC"/>
    <w:rsid w:val="00C0126D"/>
    <w:rPr>
      <w:b/>
    </w:rPr>
  </w:style>
  <w:style w:type="paragraph" w:customStyle="1" w:styleId="TAN">
    <w:name w:val="TAN"/>
    <w:basedOn w:val="TAL"/>
    <w:rsid w:val="00C0126D"/>
    <w:pPr>
      <w:ind w:left="851" w:hanging="851"/>
    </w:pPr>
  </w:style>
  <w:style w:type="paragraph" w:customStyle="1" w:styleId="TAR">
    <w:name w:val="TAR"/>
    <w:basedOn w:val="TAL"/>
    <w:rsid w:val="00C0126D"/>
    <w:pPr>
      <w:jc w:val="right"/>
    </w:pPr>
  </w:style>
  <w:style w:type="paragraph" w:customStyle="1" w:styleId="TH">
    <w:name w:val="TH"/>
    <w:basedOn w:val="a0"/>
    <w:rsid w:val="00C0126D"/>
    <w:pPr>
      <w:keepNext/>
      <w:keepLines/>
      <w:spacing w:before="60" w:after="180"/>
      <w:jc w:val="center"/>
    </w:pPr>
    <w:rPr>
      <w:b/>
      <w:lang w:eastAsia="en-US"/>
    </w:rPr>
  </w:style>
  <w:style w:type="paragraph" w:customStyle="1" w:styleId="TF">
    <w:name w:val="TF"/>
    <w:basedOn w:val="TH"/>
    <w:rsid w:val="00C0126D"/>
    <w:pPr>
      <w:keepNext w:val="0"/>
      <w:spacing w:before="0" w:after="240"/>
    </w:pPr>
  </w:style>
  <w:style w:type="paragraph" w:customStyle="1" w:styleId="TT">
    <w:name w:val="TT"/>
    <w:basedOn w:val="1"/>
    <w:next w:val="a0"/>
    <w:rsid w:val="00C0126D"/>
    <w:pPr>
      <w:numPr>
        <w:numId w:val="0"/>
      </w:numPr>
      <w:ind w:left="1134" w:hanging="1134"/>
      <w:outlineLvl w:val="9"/>
    </w:pPr>
    <w:rPr>
      <w:rFonts w:cs="Times New Roman"/>
      <w:szCs w:val="20"/>
      <w:lang w:eastAsia="en-US"/>
    </w:rPr>
  </w:style>
  <w:style w:type="paragraph" w:customStyle="1" w:styleId="ZA">
    <w:name w:val="ZA"/>
    <w:rsid w:val="00C01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eastAsia="en-US"/>
    </w:rPr>
  </w:style>
  <w:style w:type="paragraph" w:customStyle="1" w:styleId="ZB">
    <w:name w:val="ZB"/>
    <w:rsid w:val="00C012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eastAsia="en-US"/>
    </w:rPr>
  </w:style>
  <w:style w:type="paragraph" w:customStyle="1" w:styleId="ZD">
    <w:name w:val="ZD"/>
    <w:rsid w:val="00C0126D"/>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eastAsia="en-US"/>
    </w:rPr>
  </w:style>
  <w:style w:type="paragraph" w:customStyle="1" w:styleId="ZG">
    <w:name w:val="ZG"/>
    <w:rsid w:val="00C0126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eastAsia="en-US"/>
    </w:rPr>
  </w:style>
  <w:style w:type="character" w:customStyle="1" w:styleId="ZGSM">
    <w:name w:val="ZGSM"/>
    <w:rsid w:val="00C0126D"/>
  </w:style>
  <w:style w:type="paragraph" w:customStyle="1" w:styleId="ZH">
    <w:name w:val="ZH"/>
    <w:rsid w:val="00C0126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eastAsia="en-US"/>
    </w:rPr>
  </w:style>
  <w:style w:type="paragraph" w:customStyle="1" w:styleId="ZT">
    <w:name w:val="ZT"/>
    <w:rsid w:val="00C0126D"/>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TD">
    <w:name w:val="ZTD"/>
    <w:basedOn w:val="ZB"/>
    <w:rsid w:val="00C0126D"/>
    <w:pPr>
      <w:framePr w:hRule="auto" w:wrap="notBeside" w:y="852"/>
    </w:pPr>
    <w:rPr>
      <w:i w:val="0"/>
      <w:sz w:val="40"/>
    </w:rPr>
  </w:style>
  <w:style w:type="paragraph" w:customStyle="1" w:styleId="ZU">
    <w:name w:val="ZU"/>
    <w:rsid w:val="00C012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eastAsia="en-US"/>
    </w:rPr>
  </w:style>
  <w:style w:type="paragraph" w:customStyle="1" w:styleId="ZV">
    <w:name w:val="ZV"/>
    <w:basedOn w:val="ZU"/>
    <w:rsid w:val="00C0126D"/>
    <w:pPr>
      <w:framePr w:wrap="notBeside" w:y="16161"/>
    </w:pPr>
  </w:style>
  <w:style w:type="paragraph" w:customStyle="1" w:styleId="FP">
    <w:name w:val="FP"/>
    <w:basedOn w:val="a0"/>
    <w:rsid w:val="00C0126D"/>
    <w:pPr>
      <w:spacing w:after="0"/>
      <w:jc w:val="left"/>
    </w:pPr>
    <w:rPr>
      <w:lang w:eastAsia="en-US"/>
    </w:rPr>
  </w:style>
  <w:style w:type="paragraph" w:customStyle="1" w:styleId="Observation">
    <w:name w:val="Observation"/>
    <w:basedOn w:val="Proposal"/>
    <w:qFormat/>
    <w:rsid w:val="00C0126D"/>
    <w:pPr>
      <w:numPr>
        <w:numId w:val="13"/>
      </w:numPr>
      <w:ind w:left="1701" w:hanging="1701"/>
    </w:pPr>
  </w:style>
  <w:style w:type="paragraph" w:styleId="af5">
    <w:name w:val="table of figures"/>
    <w:basedOn w:val="a0"/>
    <w:next w:val="a0"/>
    <w:uiPriority w:val="99"/>
    <w:rsid w:val="00C0126D"/>
    <w:pPr>
      <w:ind w:left="1418" w:hanging="1418"/>
      <w:jc w:val="left"/>
    </w:pPr>
    <w:rPr>
      <w:b/>
    </w:rPr>
  </w:style>
  <w:style w:type="table" w:styleId="af6">
    <w:name w:val="Table Grid"/>
    <w:basedOn w:val="a2"/>
    <w:rsid w:val="00256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2567C1"/>
    <w:rPr>
      <w:rFonts w:ascii="Arial" w:eastAsiaTheme="minorEastAsia" w:hAnsi="Arial"/>
      <w:lang w:val="en-GB" w:eastAsia="en-US"/>
    </w:rPr>
  </w:style>
  <w:style w:type="character" w:customStyle="1" w:styleId="B2Char">
    <w:name w:val="B2 Char"/>
    <w:link w:val="B2"/>
    <w:qFormat/>
    <w:rsid w:val="002567C1"/>
    <w:rPr>
      <w:rFonts w:ascii="Arial" w:eastAsiaTheme="minorEastAsia" w:hAnsi="Arial"/>
      <w:lang w:val="en-GB" w:eastAsia="en-US"/>
    </w:rPr>
  </w:style>
  <w:style w:type="character" w:customStyle="1" w:styleId="B3Char2">
    <w:name w:val="B3 Char2"/>
    <w:link w:val="B3"/>
    <w:qFormat/>
    <w:rsid w:val="002567C1"/>
    <w:rPr>
      <w:rFonts w:ascii="Arial" w:eastAsiaTheme="minorEastAsia" w:hAnsi="Arial"/>
      <w:lang w:val="en-GB" w:eastAsia="en-US"/>
    </w:rPr>
  </w:style>
  <w:style w:type="paragraph" w:customStyle="1" w:styleId="Agreement">
    <w:name w:val="Agreement"/>
    <w:basedOn w:val="a0"/>
    <w:next w:val="a0"/>
    <w:uiPriority w:val="99"/>
    <w:qFormat/>
    <w:rsid w:val="002567C1"/>
    <w:pPr>
      <w:numPr>
        <w:numId w:val="15"/>
      </w:numPr>
      <w:overflowPunct/>
      <w:autoSpaceDE/>
      <w:autoSpaceDN/>
      <w:adjustRightInd/>
      <w:spacing w:before="60" w:after="0"/>
      <w:jc w:val="left"/>
      <w:textAlignment w:val="auto"/>
    </w:pPr>
    <w:rPr>
      <w:rFonts w:eastAsia="MS Mincho"/>
      <w:b/>
      <w:szCs w:val="24"/>
      <w:lang w:eastAsia="en-GB"/>
    </w:rPr>
  </w:style>
  <w:style w:type="paragraph" w:styleId="af7">
    <w:name w:val="List Paragraph"/>
    <w:basedOn w:val="a0"/>
    <w:uiPriority w:val="34"/>
    <w:qFormat/>
    <w:rsid w:val="00134F17"/>
    <w:pPr>
      <w:ind w:firstLineChars="200" w:firstLine="420"/>
    </w:pPr>
  </w:style>
  <w:style w:type="paragraph" w:styleId="af8">
    <w:name w:val="Revision"/>
    <w:hidden/>
    <w:uiPriority w:val="99"/>
    <w:semiHidden/>
    <w:rsid w:val="0083711A"/>
    <w:rPr>
      <w:rFonts w:ascii="Arial" w:eastAsiaTheme="minorEastAsia" w:hAnsi="Arial"/>
      <w:lang w:val="en-GB"/>
    </w:rPr>
  </w:style>
  <w:style w:type="paragraph" w:customStyle="1" w:styleId="CRCoverPage">
    <w:name w:val="CR Cover Page"/>
    <w:link w:val="CRCoverPageChar"/>
    <w:qFormat/>
    <w:rsid w:val="00C15AA2"/>
    <w:pPr>
      <w:spacing w:after="120"/>
    </w:pPr>
    <w:rPr>
      <w:rFonts w:ascii="Arial" w:eastAsia="Malgun Gothic" w:hAnsi="Arial"/>
      <w:lang w:val="en-GB" w:eastAsia="en-US"/>
    </w:rPr>
  </w:style>
  <w:style w:type="character" w:customStyle="1" w:styleId="CRCoverPageChar">
    <w:name w:val="CR Cover Page Char"/>
    <w:link w:val="CRCoverPage"/>
    <w:rsid w:val="00C15AA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21AA2-D1E4-48B3-B039-83EFE7DA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83</TotalTime>
  <Pages>5</Pages>
  <Words>2260</Words>
  <Characters>12887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张博源(Boyuan)</cp:lastModifiedBy>
  <cp:revision>6</cp:revision>
  <cp:lastPrinted>2008-01-31T00:09:00Z</cp:lastPrinted>
  <dcterms:created xsi:type="dcterms:W3CDTF">2021-05-10T03:42:00Z</dcterms:created>
  <dcterms:modified xsi:type="dcterms:W3CDTF">2021-05-11T02:03:00Z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